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356DF" w14:textId="77777777" w:rsidR="00676ACE" w:rsidRPr="007F2077" w:rsidRDefault="00676ACE" w:rsidP="00676ACE">
      <w:pPr>
        <w:pStyle w:val="Nadpis1"/>
        <w:spacing w:line="280" w:lineRule="exact"/>
        <w:ind w:left="3540" w:firstLine="708"/>
        <w:rPr>
          <w:rFonts w:ascii="Arial" w:hAnsi="Arial" w:cs="Arial"/>
          <w:sz w:val="28"/>
          <w:szCs w:val="28"/>
          <w:lang w:val="cs-CZ"/>
        </w:rPr>
      </w:pPr>
      <w:r w:rsidRPr="007F2077">
        <w:rPr>
          <w:rFonts w:ascii="Arial" w:hAnsi="Arial" w:cs="Arial"/>
          <w:sz w:val="28"/>
          <w:szCs w:val="28"/>
        </w:rPr>
        <w:t xml:space="preserve">Zápis </w:t>
      </w:r>
    </w:p>
    <w:p w14:paraId="105863C3" w14:textId="741A50CB" w:rsidR="00676ACE" w:rsidRPr="007F2077" w:rsidRDefault="00B731F9" w:rsidP="00676ACE">
      <w:pPr>
        <w:spacing w:line="280" w:lineRule="exact"/>
        <w:jc w:val="center"/>
        <w:rPr>
          <w:rFonts w:ascii="Arial" w:hAnsi="Arial" w:cs="Arial"/>
          <w:b/>
          <w:sz w:val="28"/>
          <w:szCs w:val="28"/>
        </w:rPr>
      </w:pPr>
      <w:r w:rsidRPr="007F2077">
        <w:rPr>
          <w:rFonts w:ascii="Arial" w:hAnsi="Arial" w:cs="Arial"/>
          <w:b/>
          <w:sz w:val="28"/>
          <w:szCs w:val="28"/>
        </w:rPr>
        <w:t xml:space="preserve">z </w:t>
      </w:r>
      <w:r w:rsidRPr="007F2077">
        <w:rPr>
          <w:rFonts w:ascii="Arial" w:hAnsi="Arial" w:cs="Arial"/>
          <w:b/>
          <w:sz w:val="28"/>
          <w:szCs w:val="28"/>
          <w:highlight w:val="yellow"/>
        </w:rPr>
        <w:t>pracovního</w:t>
      </w:r>
      <w:r w:rsidR="00676ACE" w:rsidRPr="007F2077">
        <w:rPr>
          <w:rFonts w:ascii="Arial" w:hAnsi="Arial" w:cs="Arial"/>
          <w:b/>
          <w:sz w:val="28"/>
          <w:szCs w:val="28"/>
        </w:rPr>
        <w:t xml:space="preserve"> jednání Pracovní skupiny k Seznamu zdravotních výkonů</w:t>
      </w:r>
      <w:r w:rsidR="008547E4" w:rsidRPr="007F2077">
        <w:rPr>
          <w:rFonts w:ascii="Arial" w:hAnsi="Arial" w:cs="Arial"/>
          <w:b/>
          <w:sz w:val="28"/>
          <w:szCs w:val="28"/>
        </w:rPr>
        <w:t xml:space="preserve"> </w:t>
      </w:r>
      <w:bookmarkStart w:id="0" w:name="_Hlk142550805"/>
      <w:r w:rsidR="008547E4" w:rsidRPr="007F2077">
        <w:rPr>
          <w:rFonts w:ascii="Arial" w:hAnsi="Arial" w:cs="Arial"/>
          <w:b/>
          <w:sz w:val="28"/>
          <w:szCs w:val="28"/>
        </w:rPr>
        <w:t>s bodovými hodnotami</w:t>
      </w:r>
      <w:r w:rsidR="00676ACE" w:rsidRPr="007F2077">
        <w:rPr>
          <w:rFonts w:ascii="Arial" w:hAnsi="Arial" w:cs="Arial"/>
          <w:b/>
          <w:sz w:val="28"/>
          <w:szCs w:val="28"/>
        </w:rPr>
        <w:t xml:space="preserve"> </w:t>
      </w:r>
      <w:bookmarkEnd w:id="0"/>
      <w:r w:rsidR="00676ACE" w:rsidRPr="007F2077">
        <w:rPr>
          <w:rFonts w:ascii="Arial" w:hAnsi="Arial" w:cs="Arial"/>
          <w:b/>
          <w:sz w:val="28"/>
          <w:szCs w:val="28"/>
        </w:rPr>
        <w:t xml:space="preserve">MZ ze dne </w:t>
      </w:r>
      <w:r w:rsidR="00913683">
        <w:rPr>
          <w:rFonts w:ascii="Arial" w:hAnsi="Arial" w:cs="Arial"/>
          <w:b/>
          <w:sz w:val="28"/>
          <w:szCs w:val="28"/>
        </w:rPr>
        <w:t>1</w:t>
      </w:r>
      <w:r w:rsidR="0032366C">
        <w:rPr>
          <w:rFonts w:ascii="Arial" w:hAnsi="Arial" w:cs="Arial"/>
          <w:b/>
          <w:sz w:val="28"/>
          <w:szCs w:val="28"/>
        </w:rPr>
        <w:t>1</w:t>
      </w:r>
      <w:r w:rsidR="00984FA8" w:rsidRPr="007F2077">
        <w:rPr>
          <w:rFonts w:ascii="Arial" w:hAnsi="Arial" w:cs="Arial"/>
          <w:b/>
          <w:sz w:val="28"/>
          <w:szCs w:val="28"/>
        </w:rPr>
        <w:t xml:space="preserve">. </w:t>
      </w:r>
      <w:r w:rsidR="0018566F">
        <w:rPr>
          <w:rFonts w:ascii="Arial" w:hAnsi="Arial" w:cs="Arial"/>
          <w:b/>
          <w:sz w:val="28"/>
          <w:szCs w:val="28"/>
        </w:rPr>
        <w:t>2</w:t>
      </w:r>
      <w:r w:rsidR="008547E4" w:rsidRPr="007F2077">
        <w:rPr>
          <w:rFonts w:ascii="Arial" w:hAnsi="Arial" w:cs="Arial"/>
          <w:b/>
          <w:sz w:val="28"/>
          <w:szCs w:val="28"/>
        </w:rPr>
        <w:t>. 20</w:t>
      </w:r>
      <w:r w:rsidR="00737CB2" w:rsidRPr="007F2077">
        <w:rPr>
          <w:rFonts w:ascii="Arial" w:hAnsi="Arial" w:cs="Arial"/>
          <w:b/>
          <w:sz w:val="28"/>
          <w:szCs w:val="28"/>
        </w:rPr>
        <w:t>2</w:t>
      </w:r>
      <w:r w:rsidR="0018566F">
        <w:rPr>
          <w:rFonts w:ascii="Arial" w:hAnsi="Arial" w:cs="Arial"/>
          <w:b/>
          <w:sz w:val="28"/>
          <w:szCs w:val="28"/>
        </w:rPr>
        <w:t>6</w:t>
      </w:r>
    </w:p>
    <w:p w14:paraId="29F7D80A" w14:textId="77777777" w:rsidR="00676ACE" w:rsidRPr="007F2077" w:rsidRDefault="00676ACE" w:rsidP="00676ACE">
      <w:pPr>
        <w:spacing w:line="280" w:lineRule="exact"/>
        <w:jc w:val="both"/>
        <w:rPr>
          <w:rFonts w:ascii="Arial" w:hAnsi="Arial" w:cs="Arial"/>
          <w:b/>
          <w:sz w:val="22"/>
          <w:szCs w:val="22"/>
          <w:u w:val="single"/>
        </w:rPr>
      </w:pPr>
    </w:p>
    <w:p w14:paraId="2427CF90" w14:textId="77777777" w:rsidR="00676ACE" w:rsidRPr="004D7C36" w:rsidRDefault="00A827F0" w:rsidP="00676ACE">
      <w:pPr>
        <w:spacing w:line="280" w:lineRule="exact"/>
        <w:jc w:val="both"/>
        <w:rPr>
          <w:rFonts w:ascii="Arial" w:hAnsi="Arial" w:cs="Arial"/>
          <w:i/>
          <w:iCs/>
        </w:rPr>
      </w:pPr>
      <w:r w:rsidRPr="004D7C36">
        <w:rPr>
          <w:rFonts w:ascii="Arial" w:hAnsi="Arial" w:cs="Arial"/>
          <w:b/>
          <w:i/>
          <w:iCs/>
          <w:u w:val="single"/>
        </w:rPr>
        <w:t>J</w:t>
      </w:r>
      <w:r w:rsidR="00676ACE" w:rsidRPr="004D7C36">
        <w:rPr>
          <w:rFonts w:ascii="Arial" w:hAnsi="Arial" w:cs="Arial"/>
          <w:b/>
          <w:i/>
          <w:iCs/>
          <w:u w:val="single"/>
        </w:rPr>
        <w:t>ednání řídil:</w:t>
      </w:r>
      <w:r w:rsidR="00676ACE" w:rsidRPr="004D7C36">
        <w:rPr>
          <w:rFonts w:ascii="Arial" w:hAnsi="Arial" w:cs="Arial"/>
          <w:b/>
          <w:i/>
          <w:iCs/>
        </w:rPr>
        <w:t xml:space="preserve"> </w:t>
      </w:r>
      <w:r w:rsidR="00676ACE" w:rsidRPr="004D7C36">
        <w:rPr>
          <w:rFonts w:ascii="Arial" w:hAnsi="Arial" w:cs="Arial"/>
          <w:i/>
          <w:iCs/>
        </w:rPr>
        <w:t>MUDr. Petr Pokorný, předseda</w:t>
      </w:r>
      <w:r w:rsidR="00676ACE" w:rsidRPr="004D7C36">
        <w:rPr>
          <w:rFonts w:ascii="Arial" w:hAnsi="Arial" w:cs="Arial"/>
          <w:i/>
          <w:iCs/>
          <w:color w:val="FF0000"/>
        </w:rPr>
        <w:t xml:space="preserve"> </w:t>
      </w:r>
      <w:r w:rsidR="00676ACE" w:rsidRPr="004D7C36">
        <w:rPr>
          <w:rFonts w:ascii="Arial" w:hAnsi="Arial" w:cs="Arial"/>
          <w:i/>
          <w:iCs/>
        </w:rPr>
        <w:t xml:space="preserve">Pracovní skupiny k Seznamu zdravotních výkonů </w:t>
      </w:r>
      <w:r w:rsidR="006B2401" w:rsidRPr="004D7C36">
        <w:rPr>
          <w:rFonts w:ascii="Arial" w:hAnsi="Arial" w:cs="Arial"/>
          <w:i/>
          <w:iCs/>
        </w:rPr>
        <w:t xml:space="preserve">s bodovými hodnotami </w:t>
      </w:r>
      <w:r w:rsidR="00676ACE" w:rsidRPr="004D7C36">
        <w:rPr>
          <w:rFonts w:ascii="Arial" w:hAnsi="Arial" w:cs="Arial"/>
          <w:i/>
          <w:iCs/>
        </w:rPr>
        <w:t>při Ministerstvu zdravotnictví (dále také PS k SZV MZ).</w:t>
      </w:r>
    </w:p>
    <w:p w14:paraId="265293EE" w14:textId="77777777" w:rsidR="00A420EC" w:rsidRPr="004D7C36" w:rsidRDefault="00A420EC" w:rsidP="00676ACE">
      <w:pPr>
        <w:spacing w:line="280" w:lineRule="exact"/>
        <w:jc w:val="both"/>
        <w:rPr>
          <w:rFonts w:ascii="Arial" w:hAnsi="Arial" w:cs="Arial"/>
          <w:i/>
          <w:iCs/>
        </w:rPr>
      </w:pPr>
    </w:p>
    <w:p w14:paraId="4901CDAA" w14:textId="77777777" w:rsidR="00A420EC" w:rsidRPr="00D10B90" w:rsidRDefault="00A420EC" w:rsidP="00D10B90">
      <w:pPr>
        <w:spacing w:line="280" w:lineRule="exact"/>
        <w:jc w:val="both"/>
        <w:rPr>
          <w:rFonts w:ascii="Arial" w:hAnsi="Arial" w:cs="Arial"/>
          <w:i/>
          <w:iCs/>
        </w:rPr>
      </w:pPr>
      <w:r w:rsidRPr="00D10B90">
        <w:rPr>
          <w:rFonts w:ascii="Arial" w:hAnsi="Arial" w:cs="Arial"/>
          <w:b/>
          <w:i/>
          <w:iCs/>
          <w:u w:val="single"/>
        </w:rPr>
        <w:t>Jednání se účastnil</w:t>
      </w:r>
      <w:r w:rsidRPr="00D10B90">
        <w:rPr>
          <w:rFonts w:ascii="Arial" w:hAnsi="Arial" w:cs="Arial"/>
          <w:b/>
          <w:i/>
          <w:iCs/>
        </w:rPr>
        <w:t xml:space="preserve">: </w:t>
      </w:r>
    </w:p>
    <w:p w14:paraId="653BDDCA" w14:textId="77777777" w:rsidR="002550AC" w:rsidRPr="00D10B90" w:rsidRDefault="00A827F0" w:rsidP="00D10B90">
      <w:pPr>
        <w:pStyle w:val="Odstavecseseznamem"/>
        <w:widowControl w:val="0"/>
        <w:snapToGrid w:val="0"/>
        <w:ind w:left="0"/>
        <w:jc w:val="both"/>
        <w:rPr>
          <w:rFonts w:ascii="Arial" w:eastAsia="SimSun" w:hAnsi="Arial" w:cs="Arial"/>
          <w:b/>
          <w:bCs/>
          <w:i/>
          <w:iCs/>
          <w:kern w:val="2"/>
          <w:sz w:val="20"/>
          <w:szCs w:val="20"/>
          <w:lang w:eastAsia="hi-IN" w:bidi="hi-IN"/>
        </w:rPr>
      </w:pPr>
      <w:r w:rsidRPr="00D10B90">
        <w:rPr>
          <w:rFonts w:ascii="Arial" w:eastAsia="SimSun" w:hAnsi="Arial" w:cs="Arial"/>
          <w:i/>
          <w:iCs/>
          <w:kern w:val="2"/>
          <w:sz w:val="20"/>
          <w:szCs w:val="20"/>
          <w:lang w:eastAsia="hi-IN" w:bidi="hi-IN"/>
        </w:rPr>
        <w:t>Viz prezenční listina</w:t>
      </w:r>
    </w:p>
    <w:p w14:paraId="44B88D9C" w14:textId="77777777" w:rsidR="00737CB2" w:rsidRPr="00D10B90" w:rsidRDefault="00737CB2" w:rsidP="00D10B90">
      <w:pPr>
        <w:widowControl w:val="0"/>
        <w:snapToGrid w:val="0"/>
        <w:jc w:val="both"/>
        <w:rPr>
          <w:rFonts w:ascii="Arial" w:eastAsia="SimSun" w:hAnsi="Arial" w:cs="Arial"/>
          <w:i/>
          <w:iCs/>
          <w:kern w:val="2"/>
          <w:lang w:eastAsia="hi-IN" w:bidi="hi-IN"/>
        </w:rPr>
      </w:pPr>
    </w:p>
    <w:p w14:paraId="69A9821A" w14:textId="77777777" w:rsidR="00497541" w:rsidRPr="00D10B90" w:rsidRDefault="00497541" w:rsidP="00D10B90">
      <w:pPr>
        <w:pStyle w:val="Odstavecseseznamem"/>
        <w:ind w:left="0"/>
        <w:jc w:val="both"/>
        <w:rPr>
          <w:rFonts w:ascii="Arial" w:hAnsi="Arial" w:cs="Arial"/>
          <w:i/>
          <w:iCs/>
          <w:sz w:val="20"/>
          <w:szCs w:val="20"/>
        </w:rPr>
      </w:pPr>
    </w:p>
    <w:p w14:paraId="2A909FD7" w14:textId="77777777" w:rsidR="009D1490" w:rsidRPr="00D10B90" w:rsidRDefault="009D1490" w:rsidP="00D10B90">
      <w:pPr>
        <w:pStyle w:val="Odstavecseseznamem"/>
        <w:ind w:left="0"/>
        <w:jc w:val="both"/>
        <w:rPr>
          <w:rFonts w:ascii="Arial" w:hAnsi="Arial" w:cs="Arial"/>
          <w:i/>
          <w:iCs/>
          <w:sz w:val="20"/>
          <w:szCs w:val="20"/>
        </w:rPr>
      </w:pPr>
    </w:p>
    <w:p w14:paraId="0C6A7A72" w14:textId="267062C7" w:rsidR="009D1490" w:rsidRPr="00884413" w:rsidRDefault="009D1490" w:rsidP="00D10B90">
      <w:pPr>
        <w:suppressAutoHyphens w:val="0"/>
        <w:contextualSpacing/>
        <w:jc w:val="both"/>
        <w:rPr>
          <w:rFonts w:ascii="Arial" w:hAnsi="Arial" w:cs="Arial"/>
          <w:b/>
          <w:bCs/>
          <w:i/>
          <w:iCs/>
          <w:kern w:val="2"/>
          <w:lang w:eastAsia="hi-IN" w:bidi="hi-IN"/>
        </w:rPr>
      </w:pPr>
      <w:r w:rsidRPr="00884413">
        <w:rPr>
          <w:rFonts w:ascii="Arial" w:hAnsi="Arial" w:cs="Arial"/>
          <w:b/>
          <w:bCs/>
          <w:i/>
          <w:iCs/>
          <w:kern w:val="2"/>
          <w:lang w:eastAsia="hi-IN" w:bidi="hi-IN"/>
        </w:rPr>
        <w:t>Česká gynekologická a po</w:t>
      </w:r>
      <w:r w:rsidR="009E779B">
        <w:rPr>
          <w:rFonts w:ascii="Arial" w:hAnsi="Arial" w:cs="Arial"/>
          <w:b/>
          <w:bCs/>
          <w:i/>
          <w:iCs/>
          <w:kern w:val="2"/>
          <w:lang w:eastAsia="hi-IN" w:bidi="hi-IN"/>
        </w:rPr>
        <w:t>ro</w:t>
      </w:r>
      <w:r w:rsidRPr="00884413">
        <w:rPr>
          <w:rFonts w:ascii="Arial" w:hAnsi="Arial" w:cs="Arial"/>
          <w:b/>
          <w:bCs/>
          <w:i/>
          <w:iCs/>
          <w:kern w:val="2"/>
          <w:lang w:eastAsia="hi-IN" w:bidi="hi-IN"/>
        </w:rPr>
        <w:t xml:space="preserve">dnická společnost ČLS JEP (odbornost 623)  </w:t>
      </w:r>
      <w:bookmarkStart w:id="1" w:name="_Hlk215211782"/>
    </w:p>
    <w:bookmarkEnd w:id="1"/>
    <w:p w14:paraId="6BE82C45" w14:textId="2AD43735" w:rsidR="009D1490" w:rsidRPr="00884413" w:rsidRDefault="009D1490" w:rsidP="00D10B90">
      <w:pPr>
        <w:jc w:val="both"/>
        <w:rPr>
          <w:rFonts w:ascii="Arial" w:hAnsi="Arial" w:cs="Arial"/>
          <w:b/>
          <w:bCs/>
          <w:i/>
          <w:iCs/>
          <w:kern w:val="2"/>
          <w:lang w:eastAsia="hi-IN" w:bidi="hi-IN"/>
        </w:rPr>
      </w:pPr>
      <w:r w:rsidRPr="00884413">
        <w:rPr>
          <w:rFonts w:ascii="Arial" w:hAnsi="Arial" w:cs="Arial"/>
          <w:b/>
          <w:bCs/>
          <w:i/>
          <w:iCs/>
          <w:kern w:val="2"/>
          <w:lang w:eastAsia="hi-IN" w:bidi="hi-IN"/>
        </w:rPr>
        <w:t xml:space="preserve">Předkladatel: </w:t>
      </w:r>
      <w:r w:rsidR="00DE3DE7">
        <w:rPr>
          <w:rFonts w:ascii="Arial" w:hAnsi="Arial" w:cs="Arial"/>
          <w:b/>
          <w:bCs/>
          <w:i/>
          <w:iCs/>
          <w:kern w:val="2"/>
          <w:lang w:eastAsia="hi-IN" w:bidi="hi-IN"/>
        </w:rPr>
        <w:t xml:space="preserve">prim. </w:t>
      </w:r>
      <w:r w:rsidRPr="00884413">
        <w:rPr>
          <w:rFonts w:ascii="Arial" w:hAnsi="Arial" w:cs="Arial"/>
          <w:b/>
          <w:bCs/>
          <w:i/>
          <w:iCs/>
          <w:kern w:val="2"/>
          <w:lang w:eastAsia="hi-IN" w:bidi="hi-IN"/>
        </w:rPr>
        <w:t xml:space="preserve">MUDr. Jan </w:t>
      </w:r>
      <w:proofErr w:type="spellStart"/>
      <w:r w:rsidRPr="00884413">
        <w:rPr>
          <w:rFonts w:ascii="Arial" w:hAnsi="Arial" w:cs="Arial"/>
          <w:b/>
          <w:bCs/>
          <w:i/>
          <w:iCs/>
          <w:kern w:val="2"/>
          <w:lang w:eastAsia="hi-IN" w:bidi="hi-IN"/>
        </w:rPr>
        <w:t>Kosťun</w:t>
      </w:r>
      <w:proofErr w:type="spellEnd"/>
      <w:r w:rsidRPr="00884413">
        <w:rPr>
          <w:rFonts w:ascii="Arial" w:hAnsi="Arial" w:cs="Arial"/>
          <w:b/>
          <w:bCs/>
          <w:i/>
          <w:iCs/>
          <w:kern w:val="2"/>
          <w:lang w:eastAsia="hi-IN" w:bidi="hi-IN"/>
        </w:rPr>
        <w:t xml:space="preserve">, </w:t>
      </w:r>
      <w:proofErr w:type="gramStart"/>
      <w:r w:rsidRPr="00884413">
        <w:rPr>
          <w:rFonts w:ascii="Arial" w:hAnsi="Arial" w:cs="Arial"/>
          <w:b/>
          <w:bCs/>
          <w:i/>
          <w:iCs/>
          <w:kern w:val="2"/>
          <w:lang w:eastAsia="hi-IN" w:bidi="hi-IN"/>
        </w:rPr>
        <w:t>Ph.D</w:t>
      </w:r>
      <w:proofErr w:type="gramEnd"/>
    </w:p>
    <w:p w14:paraId="44F7507F" w14:textId="77777777" w:rsidR="009D1490" w:rsidRPr="00884413" w:rsidRDefault="009D1490" w:rsidP="00D10B90">
      <w:pPr>
        <w:pStyle w:val="Odstavecseseznamem"/>
        <w:ind w:left="360"/>
        <w:jc w:val="both"/>
        <w:rPr>
          <w:rFonts w:ascii="Arial" w:hAnsi="Arial" w:cs="Arial"/>
          <w:b/>
          <w:bCs/>
          <w:i/>
          <w:iCs/>
          <w:kern w:val="2"/>
          <w:sz w:val="20"/>
          <w:szCs w:val="20"/>
          <w:lang w:eastAsia="hi-IN" w:bidi="hi-IN"/>
        </w:rPr>
      </w:pPr>
    </w:p>
    <w:p w14:paraId="5ED7F4AC" w14:textId="77777777" w:rsidR="009D1490" w:rsidRPr="00884413" w:rsidRDefault="009D1490" w:rsidP="00D10B90">
      <w:pPr>
        <w:jc w:val="both"/>
        <w:rPr>
          <w:rFonts w:ascii="Arial" w:hAnsi="Arial" w:cs="Arial"/>
          <w:i/>
          <w:iCs/>
          <w:kern w:val="2"/>
          <w:lang w:eastAsia="hi-IN" w:bidi="hi-IN"/>
        </w:rPr>
      </w:pPr>
      <w:r w:rsidRPr="00884413">
        <w:rPr>
          <w:rFonts w:ascii="Arial" w:hAnsi="Arial" w:cs="Arial"/>
          <w:i/>
          <w:iCs/>
          <w:kern w:val="2"/>
          <w:lang w:eastAsia="hi-IN" w:bidi="hi-IN"/>
        </w:rPr>
        <w:t>Nový výkon:</w:t>
      </w:r>
    </w:p>
    <w:p w14:paraId="1DD250D7" w14:textId="77777777" w:rsidR="009D1490" w:rsidRPr="00884413" w:rsidRDefault="009D1490" w:rsidP="006E7F9F">
      <w:pPr>
        <w:pStyle w:val="Odstavecseseznamem"/>
        <w:numPr>
          <w:ilvl w:val="0"/>
          <w:numId w:val="6"/>
        </w:numPr>
        <w:autoSpaceDN w:val="0"/>
        <w:jc w:val="both"/>
        <w:textAlignment w:val="baseline"/>
        <w:rPr>
          <w:rFonts w:ascii="Arial" w:hAnsi="Arial" w:cs="Arial"/>
          <w:i/>
          <w:iCs/>
          <w:kern w:val="2"/>
          <w:sz w:val="20"/>
          <w:szCs w:val="20"/>
          <w:lang w:eastAsia="hi-IN" w:bidi="hi-IN"/>
        </w:rPr>
      </w:pPr>
      <w:r w:rsidRPr="00884413">
        <w:rPr>
          <w:rFonts w:ascii="Arial" w:hAnsi="Arial" w:cs="Arial"/>
          <w:i/>
          <w:iCs/>
          <w:kern w:val="2"/>
          <w:sz w:val="20"/>
          <w:szCs w:val="20"/>
          <w:lang w:eastAsia="hi-IN" w:bidi="hi-IN"/>
        </w:rPr>
        <w:t>63566 RADIOFREKVENČNÍ ABLACE (RFA) DĚLOŽNÍCH MYOMŮ POD USG KONTROLOU</w:t>
      </w:r>
    </w:p>
    <w:p w14:paraId="13D17ECE" w14:textId="77777777" w:rsidR="006C2F05" w:rsidRPr="00884413" w:rsidRDefault="006C2F05" w:rsidP="00D10B90">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6C2F05" w:rsidRPr="00884413" w14:paraId="65CB97CA" w14:textId="77777777" w:rsidTr="00D77EA3">
        <w:tc>
          <w:tcPr>
            <w:tcW w:w="9211" w:type="dxa"/>
            <w:shd w:val="clear" w:color="auto" w:fill="C6D9F1"/>
            <w:vAlign w:val="center"/>
          </w:tcPr>
          <w:p w14:paraId="66FA4EA5" w14:textId="77777777" w:rsidR="006C2F05" w:rsidRDefault="006C2F05" w:rsidP="00D10B90">
            <w:pPr>
              <w:tabs>
                <w:tab w:val="left" w:pos="690"/>
              </w:tabs>
              <w:jc w:val="both"/>
              <w:rPr>
                <w:rFonts w:ascii="Arial" w:hAnsi="Arial" w:cs="Arial"/>
                <w:b/>
                <w:i/>
                <w:iCs/>
                <w:u w:val="single"/>
              </w:rPr>
            </w:pPr>
            <w:r w:rsidRPr="00884413">
              <w:rPr>
                <w:rFonts w:ascii="Arial" w:hAnsi="Arial" w:cs="Arial"/>
                <w:b/>
                <w:i/>
                <w:iCs/>
                <w:u w:val="single"/>
              </w:rPr>
              <w:t>Připomínky VZP</w:t>
            </w:r>
          </w:p>
          <w:p w14:paraId="0BE4F9C0" w14:textId="77777777" w:rsidR="009E779B" w:rsidRPr="00884413" w:rsidRDefault="009E779B" w:rsidP="00D10B90">
            <w:pPr>
              <w:tabs>
                <w:tab w:val="left" w:pos="690"/>
              </w:tabs>
              <w:jc w:val="both"/>
              <w:rPr>
                <w:rFonts w:ascii="Arial" w:hAnsi="Arial" w:cs="Arial"/>
                <w:b/>
                <w:i/>
                <w:iCs/>
                <w:u w:val="single"/>
              </w:rPr>
            </w:pPr>
          </w:p>
          <w:p w14:paraId="2EA921FF" w14:textId="77777777" w:rsidR="0032366C" w:rsidRPr="00884413" w:rsidRDefault="0032366C" w:rsidP="006E7F9F">
            <w:pPr>
              <w:pStyle w:val="Odstavecseseznamem"/>
              <w:numPr>
                <w:ilvl w:val="0"/>
                <w:numId w:val="10"/>
              </w:numPr>
              <w:suppressAutoHyphens w:val="0"/>
              <w:contextualSpacing/>
              <w:jc w:val="both"/>
              <w:rPr>
                <w:rFonts w:ascii="Arial" w:hAnsi="Arial" w:cs="Arial"/>
                <w:i/>
                <w:iCs/>
                <w:color w:val="000000"/>
                <w:sz w:val="20"/>
                <w:szCs w:val="20"/>
                <w:lang w:eastAsia="cs-CZ"/>
              </w:rPr>
            </w:pPr>
            <w:r w:rsidRPr="00884413">
              <w:rPr>
                <w:rFonts w:ascii="Arial" w:hAnsi="Arial" w:cs="Arial"/>
                <w:i/>
                <w:iCs/>
                <w:color w:val="000000"/>
                <w:sz w:val="20"/>
                <w:szCs w:val="20"/>
                <w:lang w:eastAsia="cs-CZ"/>
              </w:rPr>
              <w:t xml:space="preserve">V RL uvedeno“ případně jako součást </w:t>
            </w:r>
            <w:proofErr w:type="spellStart"/>
            <w:r w:rsidRPr="00884413">
              <w:rPr>
                <w:rFonts w:ascii="Arial" w:hAnsi="Arial" w:cs="Arial"/>
                <w:i/>
                <w:iCs/>
                <w:color w:val="000000"/>
                <w:sz w:val="20"/>
                <w:szCs w:val="20"/>
                <w:lang w:eastAsia="cs-CZ"/>
              </w:rPr>
              <w:t>hysteroskopického</w:t>
            </w:r>
            <w:proofErr w:type="spellEnd"/>
            <w:r w:rsidRPr="00884413">
              <w:rPr>
                <w:rFonts w:ascii="Arial" w:hAnsi="Arial" w:cs="Arial"/>
                <w:i/>
                <w:iCs/>
                <w:color w:val="000000"/>
                <w:sz w:val="20"/>
                <w:szCs w:val="20"/>
                <w:lang w:eastAsia="cs-CZ"/>
              </w:rPr>
              <w:t xml:space="preserve"> či laparoskopického </w:t>
            </w:r>
            <w:proofErr w:type="gramStart"/>
            <w:r w:rsidRPr="00884413">
              <w:rPr>
                <w:rFonts w:ascii="Arial" w:hAnsi="Arial" w:cs="Arial"/>
                <w:i/>
                <w:iCs/>
                <w:color w:val="000000"/>
                <w:sz w:val="20"/>
                <w:szCs w:val="20"/>
                <w:lang w:eastAsia="cs-CZ"/>
              </w:rPr>
              <w:t>výkonu..</w:t>
            </w:r>
            <w:proofErr w:type="gramEnd"/>
            <w:r w:rsidRPr="00884413">
              <w:rPr>
                <w:rFonts w:ascii="Arial" w:hAnsi="Arial" w:cs="Arial"/>
                <w:i/>
                <w:iCs/>
                <w:color w:val="000000"/>
                <w:sz w:val="20"/>
                <w:szCs w:val="20"/>
                <w:lang w:eastAsia="cs-CZ"/>
              </w:rPr>
              <w:t xml:space="preserve"> → ukotvit čísla výkonů, ke kterým lze přičíst.</w:t>
            </w:r>
          </w:p>
          <w:p w14:paraId="2989F20E" w14:textId="77777777" w:rsidR="0032366C" w:rsidRPr="00884413" w:rsidRDefault="0032366C" w:rsidP="006E7F9F">
            <w:pPr>
              <w:pStyle w:val="Odstavecseseznamem"/>
              <w:numPr>
                <w:ilvl w:val="0"/>
                <w:numId w:val="10"/>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Lze v JPL péči?</w:t>
            </w:r>
          </w:p>
          <w:p w14:paraId="2C17C254" w14:textId="77777777" w:rsidR="0032366C" w:rsidRPr="00884413" w:rsidRDefault="0032366C" w:rsidP="006E7F9F">
            <w:pPr>
              <w:pStyle w:val="Odstavecseseznamem"/>
              <w:numPr>
                <w:ilvl w:val="0"/>
                <w:numId w:val="10"/>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 xml:space="preserve">V RL uvedeno „certifikovaný kurz k užívání příslušného vybavení pro radiofrekvenční ablaci myomů pod ultrazvukovou kontrolou. – Jedná se o MZ certifikovaný </w:t>
            </w:r>
            <w:proofErr w:type="gramStart"/>
            <w:r w:rsidRPr="00884413">
              <w:rPr>
                <w:rFonts w:ascii="Arial" w:eastAsia="Times New Roman" w:hAnsi="Arial" w:cs="Arial"/>
                <w:i/>
                <w:iCs/>
                <w:color w:val="000000"/>
                <w:sz w:val="20"/>
                <w:szCs w:val="20"/>
                <w:lang w:eastAsia="cs-CZ"/>
              </w:rPr>
              <w:t>kurz ?</w:t>
            </w:r>
            <w:proofErr w:type="gramEnd"/>
            <w:r w:rsidRPr="00884413">
              <w:rPr>
                <w:rFonts w:ascii="Arial" w:eastAsia="Times New Roman" w:hAnsi="Arial" w:cs="Arial"/>
                <w:i/>
                <w:iCs/>
                <w:color w:val="000000"/>
                <w:sz w:val="20"/>
                <w:szCs w:val="20"/>
                <w:lang w:eastAsia="cs-CZ"/>
              </w:rPr>
              <w:t xml:space="preserve"> nebo zaškolení firmou? Nutné upřesnit</w:t>
            </w:r>
          </w:p>
          <w:p w14:paraId="2686CFAF" w14:textId="77777777" w:rsidR="0032366C" w:rsidRPr="00884413" w:rsidRDefault="0032366C" w:rsidP="006E7F9F">
            <w:pPr>
              <w:pStyle w:val="Odstavecseseznamem"/>
              <w:numPr>
                <w:ilvl w:val="0"/>
                <w:numId w:val="10"/>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color w:val="000000"/>
                <w:sz w:val="20"/>
                <w:szCs w:val="20"/>
                <w:lang w:eastAsia="cs-CZ"/>
              </w:rPr>
              <w:t xml:space="preserve">V RL, v kolonce </w:t>
            </w:r>
            <w:proofErr w:type="spellStart"/>
            <w:r w:rsidRPr="00884413">
              <w:rPr>
                <w:rFonts w:ascii="Arial" w:eastAsia="Times New Roman" w:hAnsi="Arial" w:cs="Arial"/>
                <w:i/>
                <w:iCs/>
                <w:color w:val="000000"/>
                <w:sz w:val="20"/>
                <w:szCs w:val="20"/>
                <w:lang w:eastAsia="cs-CZ"/>
              </w:rPr>
              <w:t>Ekon</w:t>
            </w:r>
            <w:proofErr w:type="spellEnd"/>
            <w:r w:rsidRPr="00884413">
              <w:rPr>
                <w:rFonts w:ascii="Arial" w:eastAsia="Times New Roman" w:hAnsi="Arial" w:cs="Arial"/>
                <w:i/>
                <w:iCs/>
                <w:color w:val="000000"/>
                <w:sz w:val="20"/>
                <w:szCs w:val="20"/>
                <w:lang w:eastAsia="cs-CZ"/>
              </w:rPr>
              <w:t>. dopad je s</w:t>
            </w:r>
            <w:r w:rsidRPr="00884413">
              <w:rPr>
                <w:rFonts w:ascii="Arial" w:eastAsia="Times New Roman" w:hAnsi="Arial" w:cs="Arial"/>
                <w:b/>
                <w:bCs/>
                <w:i/>
                <w:iCs/>
                <w:color w:val="000000"/>
                <w:sz w:val="20"/>
                <w:szCs w:val="20"/>
                <w:lang w:eastAsia="cs-CZ"/>
              </w:rPr>
              <w:t xml:space="preserve">rovnání s náklady na operační </w:t>
            </w:r>
            <w:proofErr w:type="spellStart"/>
            <w:r w:rsidRPr="00884413">
              <w:rPr>
                <w:rFonts w:ascii="Arial" w:eastAsia="Times New Roman" w:hAnsi="Arial" w:cs="Arial"/>
                <w:b/>
                <w:bCs/>
                <w:i/>
                <w:iCs/>
                <w:color w:val="000000"/>
                <w:sz w:val="20"/>
                <w:szCs w:val="20"/>
                <w:lang w:eastAsia="cs-CZ"/>
              </w:rPr>
              <w:t>myomektomii</w:t>
            </w:r>
            <w:proofErr w:type="spellEnd"/>
            <w:r w:rsidRPr="00884413">
              <w:rPr>
                <w:rFonts w:ascii="Arial" w:eastAsia="Times New Roman" w:hAnsi="Arial" w:cs="Arial"/>
                <w:b/>
                <w:bCs/>
                <w:i/>
                <w:iCs/>
                <w:color w:val="000000"/>
                <w:sz w:val="20"/>
                <w:szCs w:val="20"/>
                <w:lang w:eastAsia="cs-CZ"/>
              </w:rPr>
              <w:t xml:space="preserve"> a hysterektomii </w:t>
            </w:r>
            <w:r w:rsidRPr="00884413">
              <w:rPr>
                <w:rFonts w:ascii="Arial" w:eastAsia="Times New Roman" w:hAnsi="Arial" w:cs="Arial"/>
                <w:i/>
                <w:iCs/>
                <w:color w:val="000000"/>
                <w:sz w:val="20"/>
                <w:szCs w:val="20"/>
                <w:lang w:eastAsia="cs-CZ"/>
              </w:rPr>
              <w:t>hysterektomie je 1</w:t>
            </w:r>
            <w:proofErr w:type="gramStart"/>
            <w:r w:rsidRPr="00884413">
              <w:rPr>
                <w:rFonts w:ascii="Arial" w:eastAsia="Times New Roman" w:hAnsi="Arial" w:cs="Arial"/>
                <w:i/>
                <w:iCs/>
                <w:color w:val="000000"/>
                <w:sz w:val="20"/>
                <w:szCs w:val="20"/>
                <w:lang w:eastAsia="cs-CZ"/>
              </w:rPr>
              <w:t>Xživot  -</w:t>
            </w:r>
            <w:proofErr w:type="gramEnd"/>
            <w:r w:rsidRPr="00884413">
              <w:rPr>
                <w:rFonts w:ascii="Arial" w:eastAsia="Times New Roman" w:hAnsi="Arial" w:cs="Arial"/>
                <w:i/>
                <w:iCs/>
                <w:color w:val="000000"/>
                <w:sz w:val="20"/>
                <w:szCs w:val="20"/>
                <w:lang w:eastAsia="cs-CZ"/>
              </w:rPr>
              <w:t xml:space="preserve"> navržený výkon je </w:t>
            </w:r>
            <w:r w:rsidRPr="00884413">
              <w:rPr>
                <w:rFonts w:ascii="Arial" w:eastAsia="Times New Roman" w:hAnsi="Arial" w:cs="Arial"/>
                <w:b/>
                <w:bCs/>
                <w:i/>
                <w:iCs/>
                <w:color w:val="000000"/>
                <w:sz w:val="20"/>
                <w:szCs w:val="20"/>
                <w:u w:val="single"/>
                <w:lang w:eastAsia="cs-CZ"/>
              </w:rPr>
              <w:t>1x za 6</w:t>
            </w:r>
            <w:proofErr w:type="gramStart"/>
            <w:r w:rsidRPr="00884413">
              <w:rPr>
                <w:rFonts w:ascii="Arial" w:eastAsia="Times New Roman" w:hAnsi="Arial" w:cs="Arial"/>
                <w:b/>
                <w:bCs/>
                <w:i/>
                <w:iCs/>
                <w:color w:val="000000"/>
                <w:sz w:val="20"/>
                <w:szCs w:val="20"/>
                <w:u w:val="single"/>
                <w:lang w:eastAsia="cs-CZ"/>
              </w:rPr>
              <w:t>měsíců</w:t>
            </w:r>
            <w:r w:rsidRPr="00884413">
              <w:rPr>
                <w:rFonts w:ascii="Arial" w:eastAsia="Times New Roman" w:hAnsi="Arial" w:cs="Arial"/>
                <w:i/>
                <w:iCs/>
                <w:color w:val="000000"/>
                <w:sz w:val="20"/>
                <w:szCs w:val="20"/>
                <w:lang w:eastAsia="cs-CZ"/>
              </w:rPr>
              <w:t xml:space="preserve">  z</w:t>
            </w:r>
            <w:proofErr w:type="gramEnd"/>
            <w:r w:rsidRPr="00884413">
              <w:rPr>
                <w:rFonts w:ascii="Arial" w:eastAsia="Times New Roman" w:hAnsi="Arial" w:cs="Arial"/>
                <w:i/>
                <w:iCs/>
                <w:color w:val="000000"/>
                <w:sz w:val="20"/>
                <w:szCs w:val="20"/>
                <w:lang w:eastAsia="cs-CZ"/>
              </w:rPr>
              <w:t xml:space="preserve"> jakého důvodu 2x/rok??→</w:t>
            </w:r>
          </w:p>
          <w:p w14:paraId="1CDA24C6" w14:textId="77777777" w:rsidR="0032366C" w:rsidRPr="00884413" w:rsidRDefault="0032366C" w:rsidP="006E7F9F">
            <w:pPr>
              <w:pStyle w:val="Odstavecseseznamem"/>
              <w:numPr>
                <w:ilvl w:val="0"/>
                <w:numId w:val="10"/>
              </w:numPr>
              <w:suppressAutoHyphens w:val="0"/>
              <w:contextualSpacing/>
              <w:jc w:val="both"/>
              <w:rPr>
                <w:rFonts w:ascii="Arial" w:eastAsia="Times New Roman" w:hAnsi="Arial" w:cs="Arial"/>
                <w:i/>
                <w:iCs/>
                <w:sz w:val="20"/>
                <w:szCs w:val="20"/>
              </w:rPr>
            </w:pPr>
            <w:r w:rsidRPr="00884413">
              <w:rPr>
                <w:rFonts w:ascii="Arial" w:eastAsia="Times New Roman" w:hAnsi="Arial" w:cs="Arial"/>
                <w:i/>
                <w:iCs/>
                <w:sz w:val="20"/>
                <w:szCs w:val="20"/>
                <w:lang w:eastAsia="cs-CZ"/>
              </w:rPr>
              <w:t xml:space="preserve">Předpokládaný dopad dle počtů uváděných předkladatelem </w:t>
            </w:r>
            <w:r w:rsidRPr="00884413">
              <w:rPr>
                <w:rFonts w:ascii="Arial" w:eastAsia="Times New Roman" w:hAnsi="Arial" w:cs="Arial"/>
                <w:b/>
                <w:bCs/>
                <w:i/>
                <w:iCs/>
                <w:sz w:val="20"/>
                <w:szCs w:val="20"/>
                <w:lang w:eastAsia="cs-CZ"/>
              </w:rPr>
              <w:t>45 až 227 mil. Kč.</w:t>
            </w:r>
            <w:r w:rsidRPr="00884413">
              <w:rPr>
                <w:rFonts w:ascii="Arial" w:eastAsia="Times New Roman" w:hAnsi="Arial" w:cs="Arial"/>
                <w:i/>
                <w:iCs/>
                <w:sz w:val="20"/>
                <w:szCs w:val="20"/>
                <w:lang w:eastAsia="cs-CZ"/>
              </w:rPr>
              <w:t xml:space="preserve"> Vzhledem k nákladnému ZUM lze očekávat také dodatečné náklady u vzniklých materiálových </w:t>
            </w:r>
            <w:proofErr w:type="spellStart"/>
            <w:r w:rsidRPr="00884413">
              <w:rPr>
                <w:rFonts w:ascii="Arial" w:eastAsia="Times New Roman" w:hAnsi="Arial" w:cs="Arial"/>
                <w:i/>
                <w:iCs/>
                <w:sz w:val="20"/>
                <w:szCs w:val="20"/>
                <w:lang w:eastAsia="cs-CZ"/>
              </w:rPr>
              <w:t>outlierů</w:t>
            </w:r>
            <w:proofErr w:type="spellEnd"/>
            <w:r w:rsidRPr="00884413">
              <w:rPr>
                <w:rFonts w:ascii="Arial" w:eastAsia="Times New Roman" w:hAnsi="Arial" w:cs="Arial"/>
                <w:i/>
                <w:iCs/>
                <w:sz w:val="20"/>
                <w:szCs w:val="20"/>
                <w:lang w:eastAsia="cs-CZ"/>
              </w:rPr>
              <w:t xml:space="preserve"> (</w:t>
            </w:r>
            <w:proofErr w:type="spellStart"/>
            <w:r w:rsidRPr="00884413">
              <w:rPr>
                <w:rFonts w:ascii="Arial" w:eastAsia="Times New Roman" w:hAnsi="Arial" w:cs="Arial"/>
                <w:i/>
                <w:iCs/>
                <w:sz w:val="20"/>
                <w:szCs w:val="20"/>
                <w:lang w:eastAsia="cs-CZ"/>
              </w:rPr>
              <w:t>drg</w:t>
            </w:r>
            <w:proofErr w:type="spellEnd"/>
            <w:r w:rsidRPr="00884413">
              <w:rPr>
                <w:rFonts w:ascii="Arial" w:eastAsia="Times New Roman" w:hAnsi="Arial" w:cs="Arial"/>
                <w:i/>
                <w:iCs/>
                <w:sz w:val="20"/>
                <w:szCs w:val="20"/>
                <w:lang w:eastAsia="cs-CZ"/>
              </w:rPr>
              <w:t xml:space="preserve"> skupina </w:t>
            </w:r>
            <w:proofErr w:type="gramStart"/>
            <w:r w:rsidRPr="00884413">
              <w:rPr>
                <w:rFonts w:ascii="Arial" w:eastAsia="Times New Roman" w:hAnsi="Arial" w:cs="Arial"/>
                <w:i/>
                <w:iCs/>
                <w:sz w:val="20"/>
                <w:szCs w:val="20"/>
                <w:lang w:eastAsia="cs-CZ"/>
              </w:rPr>
              <w:t>13-I16</w:t>
            </w:r>
            <w:proofErr w:type="gramEnd"/>
            <w:r w:rsidRPr="00884413">
              <w:rPr>
                <w:rFonts w:ascii="Arial" w:eastAsia="Times New Roman" w:hAnsi="Arial" w:cs="Arial"/>
                <w:i/>
                <w:iCs/>
                <w:sz w:val="20"/>
                <w:szCs w:val="20"/>
                <w:lang w:eastAsia="cs-CZ"/>
              </w:rPr>
              <w:t xml:space="preserve">-00 - Odstranění děložního myomu má pro r. 2026 nastavenu horní hranici pro mat. </w:t>
            </w:r>
            <w:proofErr w:type="spellStart"/>
            <w:r w:rsidRPr="00884413">
              <w:rPr>
                <w:rFonts w:ascii="Arial" w:eastAsia="Times New Roman" w:hAnsi="Arial" w:cs="Arial"/>
                <w:i/>
                <w:iCs/>
                <w:sz w:val="20"/>
                <w:szCs w:val="20"/>
                <w:lang w:eastAsia="cs-CZ"/>
              </w:rPr>
              <w:t>outliera</w:t>
            </w:r>
            <w:proofErr w:type="spellEnd"/>
            <w:r w:rsidRPr="00884413">
              <w:rPr>
                <w:rFonts w:ascii="Arial" w:eastAsia="Times New Roman" w:hAnsi="Arial" w:cs="Arial"/>
                <w:i/>
                <w:iCs/>
                <w:sz w:val="20"/>
                <w:szCs w:val="20"/>
                <w:lang w:eastAsia="cs-CZ"/>
              </w:rPr>
              <w:t xml:space="preserve"> </w:t>
            </w:r>
            <w:r w:rsidRPr="00884413">
              <w:rPr>
                <w:rFonts w:ascii="Arial" w:eastAsia="Times New Roman" w:hAnsi="Arial" w:cs="Arial"/>
                <w:b/>
                <w:bCs/>
                <w:i/>
                <w:iCs/>
                <w:sz w:val="20"/>
                <w:szCs w:val="20"/>
                <w:lang w:eastAsia="cs-CZ"/>
              </w:rPr>
              <w:t>21 495</w:t>
            </w:r>
            <w:r w:rsidRPr="00884413">
              <w:rPr>
                <w:rFonts w:ascii="Arial" w:eastAsia="Times New Roman" w:hAnsi="Arial" w:cs="Arial"/>
                <w:i/>
                <w:iCs/>
                <w:sz w:val="20"/>
                <w:szCs w:val="20"/>
                <w:lang w:eastAsia="cs-CZ"/>
              </w:rPr>
              <w:t xml:space="preserve"> </w:t>
            </w:r>
          </w:p>
          <w:p w14:paraId="77C17C3E" w14:textId="77777777" w:rsidR="0032366C" w:rsidRPr="00884413" w:rsidRDefault="0032366C" w:rsidP="006E7F9F">
            <w:pPr>
              <w:pStyle w:val="Odstavecseseznamem"/>
              <w:numPr>
                <w:ilvl w:val="0"/>
                <w:numId w:val="10"/>
              </w:numPr>
              <w:suppressAutoHyphens w:val="0"/>
              <w:contextualSpacing/>
              <w:jc w:val="both"/>
              <w:rPr>
                <w:rFonts w:ascii="Arial" w:eastAsia="Times New Roman" w:hAnsi="Arial" w:cs="Arial"/>
                <w:i/>
                <w:iCs/>
                <w:sz w:val="20"/>
                <w:szCs w:val="20"/>
              </w:rPr>
            </w:pPr>
            <w:r w:rsidRPr="00884413">
              <w:rPr>
                <w:rFonts w:ascii="Arial" w:eastAsia="Times New Roman" w:hAnsi="Arial" w:cs="Arial"/>
                <w:i/>
                <w:iCs/>
                <w:sz w:val="20"/>
                <w:szCs w:val="20"/>
                <w:lang w:eastAsia="cs-CZ"/>
              </w:rPr>
              <w:t xml:space="preserve">V ZUM jsou </w:t>
            </w:r>
            <w:r w:rsidRPr="00884413">
              <w:rPr>
                <w:rFonts w:ascii="Arial" w:eastAsia="Times New Roman" w:hAnsi="Arial" w:cs="Arial"/>
                <w:i/>
                <w:iCs/>
                <w:sz w:val="20"/>
                <w:szCs w:val="20"/>
              </w:rPr>
              <w:t xml:space="preserve">2 elektrody" elektroda fixní délka hrotu - 29 120kč a elektroda s proměnlivou délkou hrotu, cena 35 280kč – jde o velký cenový rozdíl – nutno specifikovat indikace </w:t>
            </w:r>
          </w:p>
          <w:p w14:paraId="54C85F31" w14:textId="77777777" w:rsidR="0032366C" w:rsidRPr="00884413" w:rsidRDefault="0032366C" w:rsidP="006E7F9F">
            <w:pPr>
              <w:pStyle w:val="Odstavecseseznamem"/>
              <w:numPr>
                <w:ilvl w:val="0"/>
                <w:numId w:val="10"/>
              </w:numPr>
              <w:suppressAutoHyphens w:val="0"/>
              <w:contextualSpacing/>
              <w:jc w:val="both"/>
              <w:rPr>
                <w:rFonts w:ascii="Arial" w:eastAsia="Times New Roman" w:hAnsi="Arial" w:cs="Arial"/>
                <w:i/>
                <w:iCs/>
                <w:color w:val="FF0000"/>
                <w:sz w:val="20"/>
                <w:szCs w:val="20"/>
                <w:lang w:eastAsia="cs-CZ"/>
              </w:rPr>
            </w:pPr>
            <w:r w:rsidRPr="00884413">
              <w:rPr>
                <w:rFonts w:ascii="Arial" w:eastAsia="Times New Roman" w:hAnsi="Arial" w:cs="Arial"/>
                <w:i/>
                <w:iCs/>
                <w:color w:val="FF0000"/>
                <w:sz w:val="20"/>
                <w:szCs w:val="20"/>
                <w:highlight w:val="yellow"/>
                <w:lang w:eastAsia="cs-CZ"/>
              </w:rPr>
              <w:t xml:space="preserve">Nový ZUM radiofrekvenční </w:t>
            </w:r>
            <w:proofErr w:type="spellStart"/>
            <w:r w:rsidRPr="00884413">
              <w:rPr>
                <w:rFonts w:ascii="Arial" w:eastAsia="Times New Roman" w:hAnsi="Arial" w:cs="Arial"/>
                <w:i/>
                <w:iCs/>
                <w:color w:val="FF0000"/>
                <w:sz w:val="20"/>
                <w:szCs w:val="20"/>
                <w:highlight w:val="yellow"/>
                <w:lang w:eastAsia="cs-CZ"/>
              </w:rPr>
              <w:t>monopolární</w:t>
            </w:r>
            <w:proofErr w:type="spellEnd"/>
            <w:r w:rsidRPr="00884413">
              <w:rPr>
                <w:rFonts w:ascii="Arial" w:eastAsia="Times New Roman" w:hAnsi="Arial" w:cs="Arial"/>
                <w:i/>
                <w:iCs/>
                <w:color w:val="FF0000"/>
                <w:sz w:val="20"/>
                <w:szCs w:val="20"/>
                <w:highlight w:val="yellow"/>
                <w:lang w:eastAsia="cs-CZ"/>
              </w:rPr>
              <w:t xml:space="preserve"> elektroda s proměnlivou délkou hrotu a radiofrekvenční </w:t>
            </w:r>
            <w:proofErr w:type="spellStart"/>
            <w:r w:rsidRPr="00884413">
              <w:rPr>
                <w:rFonts w:ascii="Arial" w:eastAsia="Times New Roman" w:hAnsi="Arial" w:cs="Arial"/>
                <w:i/>
                <w:iCs/>
                <w:color w:val="FF0000"/>
                <w:sz w:val="20"/>
                <w:szCs w:val="20"/>
                <w:highlight w:val="yellow"/>
                <w:lang w:eastAsia="cs-CZ"/>
              </w:rPr>
              <w:t>monopolární</w:t>
            </w:r>
            <w:proofErr w:type="spellEnd"/>
            <w:r w:rsidRPr="00884413">
              <w:rPr>
                <w:rFonts w:ascii="Arial" w:eastAsia="Times New Roman" w:hAnsi="Arial" w:cs="Arial"/>
                <w:i/>
                <w:iCs/>
                <w:color w:val="FF0000"/>
                <w:sz w:val="20"/>
                <w:szCs w:val="20"/>
                <w:highlight w:val="yellow"/>
                <w:lang w:eastAsia="cs-CZ"/>
              </w:rPr>
              <w:t xml:space="preserve"> elektroda s fixní délkou hrotu není pravděpodobně zařazen v ÚK VZP-ZP. V případě, že zařazen je, prosíme o předložení VZP kódu. Pokud zařazen není, prosíme o předložení návrhu na jeho zařazení do Úhradového katalogu VZP ČR dle nových pravidel jednacího řádu ("V případě předkládání zdravotního výkonu, u kterého je v registračním listu obsažen nový ZUM, který nemá v úhradovém katalogu VZP ČR trvale hrazenou alternativu, je</w:t>
            </w:r>
            <w:r w:rsidRPr="00884413">
              <w:rPr>
                <w:rFonts w:ascii="Arial" w:eastAsia="Times New Roman" w:hAnsi="Arial" w:cs="Arial"/>
                <w:i/>
                <w:iCs/>
                <w:color w:val="FF0000"/>
                <w:sz w:val="20"/>
                <w:szCs w:val="20"/>
                <w:highlight w:val="yellow"/>
                <w:lang w:eastAsia="cs-CZ"/>
              </w:rPr>
              <w:br/>
              <w:t>součástí návrhu medicínsko-ekonomické hodnocení dle zveřejněných metodik na internetových stránkách VZP ČR".).</w:t>
            </w:r>
          </w:p>
          <w:p w14:paraId="2BA7F76B" w14:textId="77777777" w:rsidR="006C2F05" w:rsidRPr="00884413" w:rsidRDefault="006C2F05" w:rsidP="00D10B90">
            <w:pPr>
              <w:tabs>
                <w:tab w:val="left" w:pos="690"/>
              </w:tabs>
              <w:jc w:val="both"/>
              <w:rPr>
                <w:rFonts w:ascii="Arial" w:hAnsi="Arial" w:cs="Arial"/>
                <w:i/>
                <w:iCs/>
                <w:color w:val="000000"/>
                <w:lang w:eastAsia="cs-CZ"/>
              </w:rPr>
            </w:pPr>
          </w:p>
        </w:tc>
      </w:tr>
    </w:tbl>
    <w:p w14:paraId="4E8B0B01" w14:textId="77777777" w:rsidR="006C2F05" w:rsidRPr="00884413" w:rsidRDefault="006C2F05" w:rsidP="00D10B90">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1"/>
      </w:tblGrid>
      <w:tr w:rsidR="006C2F05" w:rsidRPr="00884413" w14:paraId="3E21D422" w14:textId="77777777" w:rsidTr="00D77EA3">
        <w:tc>
          <w:tcPr>
            <w:tcW w:w="9211" w:type="dxa"/>
            <w:shd w:val="clear" w:color="auto" w:fill="EAF1DD"/>
          </w:tcPr>
          <w:p w14:paraId="47321169" w14:textId="77777777" w:rsidR="006C2F05" w:rsidRDefault="006C2F05" w:rsidP="00D10B90">
            <w:pPr>
              <w:jc w:val="both"/>
              <w:rPr>
                <w:rFonts w:ascii="Arial" w:hAnsi="Arial" w:cs="Arial"/>
                <w:b/>
                <w:i/>
                <w:iCs/>
                <w:u w:val="single"/>
              </w:rPr>
            </w:pPr>
            <w:r w:rsidRPr="00884413">
              <w:rPr>
                <w:rFonts w:ascii="Arial" w:hAnsi="Arial" w:cs="Arial"/>
                <w:b/>
                <w:i/>
                <w:iCs/>
                <w:u w:val="single"/>
              </w:rPr>
              <w:t>Připomínky SZP ČR:</w:t>
            </w:r>
          </w:p>
          <w:p w14:paraId="7DF91CD9" w14:textId="77777777" w:rsidR="009E779B" w:rsidRPr="00884413" w:rsidRDefault="009E779B" w:rsidP="00D10B90">
            <w:pPr>
              <w:jc w:val="both"/>
              <w:rPr>
                <w:rFonts w:ascii="Arial" w:hAnsi="Arial" w:cs="Arial"/>
                <w:b/>
                <w:i/>
                <w:iCs/>
                <w:u w:val="single"/>
              </w:rPr>
            </w:pPr>
          </w:p>
          <w:p w14:paraId="5B86CDC6" w14:textId="77777777" w:rsidR="0032366C" w:rsidRPr="00884413" w:rsidRDefault="0032366C" w:rsidP="006E7F9F">
            <w:pPr>
              <w:pStyle w:val="Odstavecseseznamem"/>
              <w:numPr>
                <w:ilvl w:val="0"/>
                <w:numId w:val="4"/>
              </w:numPr>
              <w:suppressAutoHyphens w:val="0"/>
              <w:jc w:val="both"/>
              <w:rPr>
                <w:rFonts w:ascii="Arial" w:hAnsi="Arial" w:cs="Arial"/>
                <w:b/>
                <w:i/>
                <w:iCs/>
                <w:color w:val="00B050"/>
                <w:sz w:val="20"/>
                <w:szCs w:val="20"/>
              </w:rPr>
            </w:pPr>
            <w:r w:rsidRPr="00884413">
              <w:rPr>
                <w:rFonts w:ascii="Arial" w:hAnsi="Arial" w:cs="Arial"/>
                <w:i/>
                <w:iCs/>
                <w:color w:val="00B050"/>
                <w:sz w:val="20"/>
                <w:szCs w:val="20"/>
              </w:rPr>
              <w:t xml:space="preserve">V rámci tohoto výkonu je uveden ZUM „radiofrekvenční </w:t>
            </w:r>
            <w:proofErr w:type="spellStart"/>
            <w:r w:rsidRPr="00884413">
              <w:rPr>
                <w:rFonts w:ascii="Arial" w:hAnsi="Arial" w:cs="Arial"/>
                <w:i/>
                <w:iCs/>
                <w:color w:val="00B050"/>
                <w:sz w:val="20"/>
                <w:szCs w:val="20"/>
              </w:rPr>
              <w:t>monopolární</w:t>
            </w:r>
            <w:proofErr w:type="spellEnd"/>
            <w:r w:rsidRPr="00884413">
              <w:rPr>
                <w:rFonts w:ascii="Arial" w:hAnsi="Arial" w:cs="Arial"/>
                <w:i/>
                <w:iCs/>
                <w:color w:val="00B050"/>
                <w:sz w:val="20"/>
                <w:szCs w:val="20"/>
              </w:rPr>
              <w:t xml:space="preserve"> elektroda s proměnlivou délkou hrotu“ a „radiofrekvenční </w:t>
            </w:r>
            <w:proofErr w:type="spellStart"/>
            <w:r w:rsidRPr="00884413">
              <w:rPr>
                <w:rFonts w:ascii="Arial" w:hAnsi="Arial" w:cs="Arial"/>
                <w:i/>
                <w:iCs/>
                <w:color w:val="00B050"/>
                <w:sz w:val="20"/>
                <w:szCs w:val="20"/>
              </w:rPr>
              <w:t>monopolární</w:t>
            </w:r>
            <w:proofErr w:type="spellEnd"/>
            <w:r w:rsidRPr="00884413">
              <w:rPr>
                <w:rFonts w:ascii="Arial" w:hAnsi="Arial" w:cs="Arial"/>
                <w:i/>
                <w:iCs/>
                <w:color w:val="00B050"/>
                <w:sz w:val="20"/>
                <w:szCs w:val="20"/>
              </w:rPr>
              <w:t xml:space="preserve"> elektroda s fixní délkou hrotu“ – konkrétní ZUM v Číselníku nedohledán, zatím nebyla podána žádost na jeho zařazení do číselníku a ani neproběhlo jednání o tomto ZUM. Požadujeme </w:t>
            </w:r>
            <w:r w:rsidRPr="00884413">
              <w:rPr>
                <w:rFonts w:ascii="Arial" w:hAnsi="Arial" w:cs="Arial"/>
                <w:b/>
                <w:i/>
                <w:iCs/>
                <w:color w:val="00B050"/>
                <w:sz w:val="20"/>
                <w:szCs w:val="20"/>
              </w:rPr>
              <w:t>doložit odkaz na kódy ZUM v Číselníku nebo projednávání odložit.</w:t>
            </w:r>
          </w:p>
          <w:p w14:paraId="5D911A6A" w14:textId="77777777" w:rsidR="0032366C" w:rsidRPr="00884413" w:rsidRDefault="0032366C"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Jak je definováno pracoviště „SH? V odstavci Podmínka je popsána spíše erudice nositele, nicméně pracoviště je nutno přesněji definovat: „rutinní“ zkušenost nahradit například počtem provedených výkonů za rok apod.</w:t>
            </w:r>
          </w:p>
          <w:p w14:paraId="22AF4D85" w14:textId="77777777" w:rsidR="0032366C" w:rsidRPr="00884413" w:rsidRDefault="0032366C"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lastRenderedPageBreak/>
              <w:t>Žádáme o zpřesnění indikace – kterým pacientkám by měl být prováděn tento výkon a kterým standardní (věk, fertilita, velikost myomů, počet myomů), resp. kontraindikace.</w:t>
            </w:r>
          </w:p>
          <w:p w14:paraId="3A3DA834" w14:textId="77777777" w:rsidR="0032366C" w:rsidRPr="00884413" w:rsidRDefault="0032366C"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Požadujeme doplnit popis o výčet konkrétních výkonů, se kterými výkon nelze vykázat (UZ výkony).</w:t>
            </w:r>
          </w:p>
          <w:p w14:paraId="66D2C022" w14:textId="77777777" w:rsidR="006C2F05" w:rsidRPr="00884413" w:rsidRDefault="006C2F05" w:rsidP="00D10B90">
            <w:pPr>
              <w:suppressAutoHyphens w:val="0"/>
              <w:jc w:val="both"/>
              <w:rPr>
                <w:rFonts w:ascii="Arial" w:hAnsi="Arial" w:cs="Arial"/>
                <w:i/>
                <w:iCs/>
              </w:rPr>
            </w:pPr>
          </w:p>
        </w:tc>
      </w:tr>
    </w:tbl>
    <w:p w14:paraId="09124501" w14:textId="77777777" w:rsidR="006C2F05" w:rsidRPr="00884413" w:rsidRDefault="006C2F05" w:rsidP="00D10B90">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6C2F05" w:rsidRPr="00884413" w14:paraId="0580D4C0" w14:textId="77777777" w:rsidTr="00D77EA3">
        <w:trPr>
          <w:trHeight w:val="1134"/>
        </w:trPr>
        <w:tc>
          <w:tcPr>
            <w:tcW w:w="9211" w:type="dxa"/>
            <w:shd w:val="clear" w:color="auto" w:fill="FDE9D9"/>
          </w:tcPr>
          <w:p w14:paraId="1CEDE898" w14:textId="77777777" w:rsidR="006C2F05" w:rsidRPr="00884413" w:rsidRDefault="006C2F05" w:rsidP="00D10B90">
            <w:pPr>
              <w:jc w:val="both"/>
              <w:rPr>
                <w:rFonts w:ascii="Arial" w:hAnsi="Arial" w:cs="Arial"/>
                <w:b/>
                <w:i/>
                <w:iCs/>
                <w:u w:val="single"/>
              </w:rPr>
            </w:pPr>
            <w:r w:rsidRPr="00884413">
              <w:rPr>
                <w:rFonts w:ascii="Arial" w:hAnsi="Arial" w:cs="Arial"/>
                <w:b/>
                <w:i/>
                <w:iCs/>
                <w:u w:val="single"/>
              </w:rPr>
              <w:t>Průběh pracovního jednání</w:t>
            </w:r>
          </w:p>
          <w:p w14:paraId="75DF450C" w14:textId="77777777" w:rsidR="00C0648D" w:rsidRDefault="00C0648D" w:rsidP="00D10B90">
            <w:pPr>
              <w:jc w:val="both"/>
              <w:rPr>
                <w:rFonts w:ascii="Arial" w:hAnsi="Arial" w:cs="Arial"/>
                <w:i/>
                <w:iCs/>
              </w:rPr>
            </w:pPr>
          </w:p>
          <w:p w14:paraId="270BF5ED" w14:textId="302957F3" w:rsidR="00700939" w:rsidRPr="00700939" w:rsidRDefault="00700939" w:rsidP="00BC1048">
            <w:pPr>
              <w:jc w:val="both"/>
              <w:rPr>
                <w:rFonts w:ascii="Arial" w:hAnsi="Arial" w:cs="Arial"/>
                <w:i/>
                <w:iCs/>
              </w:rPr>
            </w:pPr>
            <w:r w:rsidRPr="00700939">
              <w:rPr>
                <w:rFonts w:ascii="Arial" w:hAnsi="Arial" w:cs="Arial"/>
                <w:i/>
                <w:iCs/>
              </w:rPr>
              <w:t xml:space="preserve">Jednání se zabývalo novou léčebnou metodou, která představuje moderní přístup k terapii děložní </w:t>
            </w:r>
            <w:proofErr w:type="spellStart"/>
            <w:r w:rsidRPr="00700939">
              <w:rPr>
                <w:rFonts w:ascii="Arial" w:hAnsi="Arial" w:cs="Arial"/>
                <w:i/>
                <w:iCs/>
              </w:rPr>
              <w:t>myomatózy</w:t>
            </w:r>
            <w:proofErr w:type="spellEnd"/>
            <w:r w:rsidRPr="00700939">
              <w:rPr>
                <w:rFonts w:ascii="Arial" w:hAnsi="Arial" w:cs="Arial"/>
                <w:i/>
                <w:iCs/>
              </w:rPr>
              <w:t xml:space="preserve">. Cílem bylo </w:t>
            </w:r>
            <w:r w:rsidR="00001724">
              <w:rPr>
                <w:rFonts w:ascii="Arial" w:hAnsi="Arial" w:cs="Arial"/>
                <w:i/>
                <w:iCs/>
              </w:rPr>
              <w:t xml:space="preserve">plátcům </w:t>
            </w:r>
            <w:r w:rsidRPr="00700939">
              <w:rPr>
                <w:rFonts w:ascii="Arial" w:hAnsi="Arial" w:cs="Arial"/>
                <w:i/>
                <w:iCs/>
              </w:rPr>
              <w:t xml:space="preserve">detailně objasnit princip metody a projednat podmínky jejího zavedení do praxe, včetně </w:t>
            </w:r>
            <w:r w:rsidR="006269C4">
              <w:rPr>
                <w:rFonts w:ascii="Arial" w:hAnsi="Arial" w:cs="Arial"/>
                <w:i/>
                <w:iCs/>
              </w:rPr>
              <w:t xml:space="preserve">informování o </w:t>
            </w:r>
            <w:r w:rsidRPr="00700939">
              <w:rPr>
                <w:rFonts w:ascii="Arial" w:hAnsi="Arial" w:cs="Arial"/>
                <w:i/>
                <w:iCs/>
              </w:rPr>
              <w:t>potřebné</w:t>
            </w:r>
            <w:r w:rsidR="006269C4">
              <w:rPr>
                <w:rFonts w:ascii="Arial" w:hAnsi="Arial" w:cs="Arial"/>
                <w:i/>
                <w:iCs/>
              </w:rPr>
              <w:t xml:space="preserve">m novém </w:t>
            </w:r>
            <w:proofErr w:type="spellStart"/>
            <w:r w:rsidRPr="00700939">
              <w:rPr>
                <w:rFonts w:ascii="Arial" w:hAnsi="Arial" w:cs="Arial"/>
                <w:i/>
                <w:iCs/>
              </w:rPr>
              <w:t>zdravotnické</w:t>
            </w:r>
            <w:r w:rsidR="006269C4">
              <w:rPr>
                <w:rFonts w:ascii="Arial" w:hAnsi="Arial" w:cs="Arial"/>
                <w:i/>
                <w:iCs/>
              </w:rPr>
              <w:t>m</w:t>
            </w:r>
            <w:r w:rsidRPr="00700939">
              <w:rPr>
                <w:rFonts w:ascii="Arial" w:hAnsi="Arial" w:cs="Arial"/>
                <w:i/>
                <w:iCs/>
              </w:rPr>
              <w:t>o</w:t>
            </w:r>
            <w:proofErr w:type="spellEnd"/>
            <w:r w:rsidRPr="00700939">
              <w:rPr>
                <w:rFonts w:ascii="Arial" w:hAnsi="Arial" w:cs="Arial"/>
                <w:i/>
                <w:iCs/>
              </w:rPr>
              <w:t xml:space="preserve"> materiálu. Výkon je navrhován </w:t>
            </w:r>
            <w:r w:rsidR="006269C4">
              <w:rPr>
                <w:rFonts w:ascii="Arial" w:hAnsi="Arial" w:cs="Arial"/>
                <w:i/>
                <w:iCs/>
              </w:rPr>
              <w:t xml:space="preserve">s OM H hospitalizační </w:t>
            </w:r>
            <w:r w:rsidRPr="00700939">
              <w:rPr>
                <w:rFonts w:ascii="Arial" w:hAnsi="Arial" w:cs="Arial"/>
                <w:i/>
                <w:iCs/>
              </w:rPr>
              <w:t>a určený pro gynekologická oddělení okresního typu.</w:t>
            </w:r>
          </w:p>
          <w:p w14:paraId="18E2FE09" w14:textId="47F9FF66" w:rsidR="00700939" w:rsidRDefault="00700939" w:rsidP="00BC1048">
            <w:pPr>
              <w:jc w:val="both"/>
              <w:rPr>
                <w:rFonts w:ascii="Arial" w:hAnsi="Arial" w:cs="Arial"/>
                <w:i/>
                <w:iCs/>
              </w:rPr>
            </w:pPr>
            <w:r w:rsidRPr="00700939">
              <w:rPr>
                <w:rFonts w:ascii="Arial" w:hAnsi="Arial" w:cs="Arial"/>
                <w:i/>
                <w:iCs/>
              </w:rPr>
              <w:t xml:space="preserve">Diskuse zdůraznila význam metody zejména v kontextu klesající porodnosti a posouvání věku žen při plánování těhotenství. </w:t>
            </w:r>
            <w:r w:rsidR="006269C4">
              <w:rPr>
                <w:rFonts w:ascii="Arial" w:hAnsi="Arial" w:cs="Arial"/>
                <w:i/>
                <w:iCs/>
              </w:rPr>
              <w:t>Nová m</w:t>
            </w:r>
            <w:r w:rsidRPr="00700939">
              <w:rPr>
                <w:rFonts w:ascii="Arial" w:hAnsi="Arial" w:cs="Arial"/>
                <w:i/>
                <w:iCs/>
              </w:rPr>
              <w:t xml:space="preserve">etoda umožňuje ženám se symptomatickou děložní </w:t>
            </w:r>
            <w:proofErr w:type="spellStart"/>
            <w:r w:rsidRPr="00700939">
              <w:rPr>
                <w:rFonts w:ascii="Arial" w:hAnsi="Arial" w:cs="Arial"/>
                <w:i/>
                <w:iCs/>
              </w:rPr>
              <w:t>myomatózou</w:t>
            </w:r>
            <w:proofErr w:type="spellEnd"/>
            <w:r w:rsidRPr="00700939">
              <w:rPr>
                <w:rFonts w:ascii="Arial" w:hAnsi="Arial" w:cs="Arial"/>
                <w:i/>
                <w:iCs/>
              </w:rPr>
              <w:t xml:space="preserve"> odstranit obtíže při současném zachování plodnosti.</w:t>
            </w:r>
          </w:p>
          <w:p w14:paraId="1F119BBF" w14:textId="77777777" w:rsidR="00527A8E" w:rsidRPr="00700939" w:rsidRDefault="00527A8E" w:rsidP="00BC1048">
            <w:pPr>
              <w:jc w:val="both"/>
              <w:rPr>
                <w:rFonts w:ascii="Arial" w:hAnsi="Arial" w:cs="Arial"/>
                <w:i/>
                <w:iCs/>
              </w:rPr>
            </w:pPr>
          </w:p>
          <w:p w14:paraId="57384C3A" w14:textId="77777777" w:rsidR="00700939" w:rsidRPr="00700939" w:rsidRDefault="00700939" w:rsidP="00BC1048">
            <w:pPr>
              <w:jc w:val="both"/>
              <w:rPr>
                <w:rFonts w:ascii="Arial" w:hAnsi="Arial" w:cs="Arial"/>
                <w:i/>
                <w:iCs/>
              </w:rPr>
            </w:pPr>
            <w:r w:rsidRPr="00700939">
              <w:rPr>
                <w:rFonts w:ascii="Arial" w:hAnsi="Arial" w:cs="Arial"/>
                <w:i/>
                <w:iCs/>
              </w:rPr>
              <w:t>V rámci srovnání byly uvedeny následující možnosti léčby:</w:t>
            </w:r>
          </w:p>
          <w:p w14:paraId="25D13D51" w14:textId="77777777" w:rsidR="00700939" w:rsidRPr="00700939" w:rsidRDefault="00700939" w:rsidP="006E7F9F">
            <w:pPr>
              <w:numPr>
                <w:ilvl w:val="0"/>
                <w:numId w:val="15"/>
              </w:numPr>
              <w:jc w:val="both"/>
              <w:rPr>
                <w:rFonts w:ascii="Arial" w:hAnsi="Arial" w:cs="Arial"/>
                <w:i/>
                <w:iCs/>
              </w:rPr>
            </w:pPr>
            <w:r w:rsidRPr="00700939">
              <w:rPr>
                <w:rFonts w:ascii="Arial" w:hAnsi="Arial" w:cs="Arial"/>
                <w:b/>
                <w:bCs/>
                <w:i/>
                <w:iCs/>
              </w:rPr>
              <w:t>Hysterektomie (odstranění dělohy)</w:t>
            </w:r>
            <w:r w:rsidRPr="00700939">
              <w:rPr>
                <w:rFonts w:ascii="Arial" w:hAnsi="Arial" w:cs="Arial"/>
                <w:i/>
                <w:iCs/>
              </w:rPr>
              <w:t xml:space="preserve"> představuje definitivní, avšak radikální řešení, které znemožňuje budoucí těhotenství.</w:t>
            </w:r>
          </w:p>
          <w:p w14:paraId="672A03A5" w14:textId="77777777" w:rsidR="00700939" w:rsidRPr="00700939" w:rsidRDefault="00700939" w:rsidP="006E7F9F">
            <w:pPr>
              <w:numPr>
                <w:ilvl w:val="0"/>
                <w:numId w:val="15"/>
              </w:numPr>
              <w:jc w:val="both"/>
              <w:rPr>
                <w:rFonts w:ascii="Arial" w:hAnsi="Arial" w:cs="Arial"/>
                <w:i/>
                <w:iCs/>
              </w:rPr>
            </w:pPr>
            <w:r w:rsidRPr="00700939">
              <w:rPr>
                <w:rFonts w:ascii="Arial" w:hAnsi="Arial" w:cs="Arial"/>
                <w:b/>
                <w:bCs/>
                <w:i/>
                <w:iCs/>
              </w:rPr>
              <w:t>Enukleace děložních myomů (</w:t>
            </w:r>
            <w:proofErr w:type="spellStart"/>
            <w:r w:rsidRPr="00700939">
              <w:rPr>
                <w:rFonts w:ascii="Arial" w:hAnsi="Arial" w:cs="Arial"/>
                <w:b/>
                <w:bCs/>
                <w:i/>
                <w:iCs/>
              </w:rPr>
              <w:t>myomektomie</w:t>
            </w:r>
            <w:proofErr w:type="spellEnd"/>
            <w:r w:rsidRPr="00700939">
              <w:rPr>
                <w:rFonts w:ascii="Arial" w:hAnsi="Arial" w:cs="Arial"/>
                <w:b/>
                <w:bCs/>
                <w:i/>
                <w:iCs/>
              </w:rPr>
              <w:t>)</w:t>
            </w:r>
            <w:r w:rsidRPr="00700939">
              <w:rPr>
                <w:rFonts w:ascii="Arial" w:hAnsi="Arial" w:cs="Arial"/>
                <w:i/>
                <w:iCs/>
              </w:rPr>
              <w:t xml:space="preserve"> je často technicky velmi náročný a invazivní výkon. Bylo uvedeno, že z přibližně 50 lékařů na klinice je schopno kvalitně provést hysterektomii zhruba dvě třetiny, zatímco </w:t>
            </w:r>
            <w:proofErr w:type="spellStart"/>
            <w:r w:rsidRPr="00700939">
              <w:rPr>
                <w:rFonts w:ascii="Arial" w:hAnsi="Arial" w:cs="Arial"/>
                <w:i/>
                <w:iCs/>
              </w:rPr>
              <w:t>myomektomii</w:t>
            </w:r>
            <w:proofErr w:type="spellEnd"/>
            <w:r w:rsidRPr="00700939">
              <w:rPr>
                <w:rFonts w:ascii="Arial" w:hAnsi="Arial" w:cs="Arial"/>
                <w:i/>
                <w:iCs/>
              </w:rPr>
              <w:t xml:space="preserve"> pouze pět až šest specializovaných operatérů.</w:t>
            </w:r>
          </w:p>
          <w:p w14:paraId="052E3CAE" w14:textId="74A9CEC3" w:rsidR="00700939" w:rsidRDefault="00700939" w:rsidP="006E7F9F">
            <w:pPr>
              <w:numPr>
                <w:ilvl w:val="0"/>
                <w:numId w:val="15"/>
              </w:numPr>
              <w:jc w:val="both"/>
              <w:rPr>
                <w:rFonts w:ascii="Arial" w:hAnsi="Arial" w:cs="Arial"/>
                <w:i/>
                <w:iCs/>
              </w:rPr>
            </w:pPr>
            <w:r w:rsidRPr="00700939">
              <w:rPr>
                <w:rFonts w:ascii="Arial" w:hAnsi="Arial" w:cs="Arial"/>
                <w:b/>
                <w:bCs/>
                <w:i/>
                <w:iCs/>
              </w:rPr>
              <w:t xml:space="preserve">Radiofrekvenční ablace </w:t>
            </w:r>
            <w:r w:rsidRPr="00700939">
              <w:rPr>
                <w:rFonts w:ascii="Arial" w:hAnsi="Arial" w:cs="Arial"/>
                <w:i/>
                <w:iCs/>
              </w:rPr>
              <w:t>umožňuje vyhnout se rozsáhlému invazivnímu výkonu a dlouhé rekonvalescenci. Zákrok lze provést v režimu jednodenní chirurgie s odchodem pacientky domů v den výkonu. Pracovní neschopnost je obvykle maximálně 2–3 dny, na rozdíl od několikatýdenní rekonvalescence u tradičních operačních metod.</w:t>
            </w:r>
          </w:p>
          <w:p w14:paraId="6353FC1E" w14:textId="77777777" w:rsidR="00700939" w:rsidRPr="00700939" w:rsidRDefault="00700939" w:rsidP="00BC1048">
            <w:pPr>
              <w:ind w:left="720"/>
              <w:jc w:val="both"/>
              <w:rPr>
                <w:rFonts w:ascii="Arial" w:hAnsi="Arial" w:cs="Arial"/>
                <w:i/>
                <w:iCs/>
              </w:rPr>
            </w:pPr>
          </w:p>
          <w:p w14:paraId="0E385D41" w14:textId="77777777" w:rsidR="00700939" w:rsidRPr="00700939" w:rsidRDefault="00700939" w:rsidP="00BC1048">
            <w:pPr>
              <w:jc w:val="both"/>
              <w:rPr>
                <w:rFonts w:ascii="Arial" w:hAnsi="Arial" w:cs="Arial"/>
                <w:i/>
                <w:iCs/>
              </w:rPr>
            </w:pPr>
            <w:r w:rsidRPr="00700939">
              <w:rPr>
                <w:rFonts w:ascii="Arial" w:hAnsi="Arial" w:cs="Arial"/>
                <w:i/>
                <w:iCs/>
              </w:rPr>
              <w:t>Metoda je přínosná také pro další specifické skupiny:</w:t>
            </w:r>
          </w:p>
          <w:p w14:paraId="235E3BBD" w14:textId="77777777" w:rsidR="00700939" w:rsidRPr="00700939" w:rsidRDefault="00700939" w:rsidP="006E7F9F">
            <w:pPr>
              <w:numPr>
                <w:ilvl w:val="0"/>
                <w:numId w:val="16"/>
              </w:numPr>
              <w:jc w:val="both"/>
              <w:rPr>
                <w:rFonts w:ascii="Arial" w:hAnsi="Arial" w:cs="Arial"/>
                <w:i/>
                <w:iCs/>
              </w:rPr>
            </w:pPr>
            <w:r w:rsidRPr="00700939">
              <w:rPr>
                <w:rFonts w:ascii="Arial" w:hAnsi="Arial" w:cs="Arial"/>
                <w:b/>
                <w:bCs/>
                <w:i/>
                <w:iCs/>
              </w:rPr>
              <w:t>Vysoce rizikové pacientky</w:t>
            </w:r>
            <w:r w:rsidRPr="00700939">
              <w:rPr>
                <w:rFonts w:ascii="Arial" w:hAnsi="Arial" w:cs="Arial"/>
                <w:i/>
                <w:iCs/>
              </w:rPr>
              <w:t>, u nichž je klasická otevřená či laparoskopická operace zatížena zvýšeným rizikem vzhledem k interním komorbiditám.</w:t>
            </w:r>
          </w:p>
          <w:p w14:paraId="7126932E" w14:textId="77777777" w:rsidR="00700939" w:rsidRPr="00700939" w:rsidRDefault="00700939" w:rsidP="006E7F9F">
            <w:pPr>
              <w:numPr>
                <w:ilvl w:val="0"/>
                <w:numId w:val="16"/>
              </w:numPr>
              <w:jc w:val="both"/>
              <w:rPr>
                <w:rFonts w:ascii="Arial" w:hAnsi="Arial" w:cs="Arial"/>
                <w:i/>
                <w:iCs/>
              </w:rPr>
            </w:pPr>
            <w:r w:rsidRPr="00700939">
              <w:rPr>
                <w:rFonts w:ascii="Arial" w:hAnsi="Arial" w:cs="Arial"/>
                <w:b/>
                <w:bCs/>
                <w:i/>
                <w:iCs/>
              </w:rPr>
              <w:t>Pacientky s kontraindikací hormonální léčby</w:t>
            </w:r>
            <w:r w:rsidRPr="00700939">
              <w:rPr>
                <w:rFonts w:ascii="Arial" w:hAnsi="Arial" w:cs="Arial"/>
                <w:i/>
                <w:iCs/>
              </w:rPr>
              <w:t>, například po prodělaných trombózách nebo s jaterním onemocněním, pro které by jinak byla jedinou alternativou invazivní operace.</w:t>
            </w:r>
          </w:p>
          <w:p w14:paraId="6FE93D86" w14:textId="77777777" w:rsidR="00700939" w:rsidRPr="00700939" w:rsidRDefault="00700939" w:rsidP="006E7F9F">
            <w:pPr>
              <w:numPr>
                <w:ilvl w:val="0"/>
                <w:numId w:val="16"/>
              </w:numPr>
              <w:jc w:val="both"/>
              <w:rPr>
                <w:rFonts w:ascii="Arial" w:hAnsi="Arial" w:cs="Arial"/>
                <w:i/>
                <w:iCs/>
              </w:rPr>
            </w:pPr>
            <w:r w:rsidRPr="00700939">
              <w:rPr>
                <w:rFonts w:ascii="Arial" w:hAnsi="Arial" w:cs="Arial"/>
                <w:b/>
                <w:bCs/>
                <w:i/>
                <w:iCs/>
              </w:rPr>
              <w:t>Sociálně a pracovně vytížené ženy</w:t>
            </w:r>
            <w:r w:rsidRPr="00700939">
              <w:rPr>
                <w:rFonts w:ascii="Arial" w:hAnsi="Arial" w:cs="Arial"/>
                <w:i/>
                <w:iCs/>
              </w:rPr>
              <w:t>, které si nemohou dovolit delší hospitalizaci a rekonvalescenci, například z důvodu péče o děti či závislé rodinné příslušníky.</w:t>
            </w:r>
          </w:p>
          <w:p w14:paraId="61EA3A95" w14:textId="52F4D24D" w:rsidR="00700939" w:rsidRPr="00700939" w:rsidRDefault="00700939" w:rsidP="00BC1048">
            <w:pPr>
              <w:jc w:val="both"/>
              <w:rPr>
                <w:rFonts w:ascii="Arial" w:hAnsi="Arial" w:cs="Arial"/>
                <w:i/>
                <w:iCs/>
              </w:rPr>
            </w:pPr>
          </w:p>
          <w:p w14:paraId="47F5AA00" w14:textId="18B90FF7" w:rsidR="00700939" w:rsidRPr="00700939" w:rsidRDefault="00700939" w:rsidP="00BC1048">
            <w:pPr>
              <w:jc w:val="both"/>
              <w:rPr>
                <w:rFonts w:ascii="Arial" w:hAnsi="Arial" w:cs="Arial"/>
                <w:i/>
                <w:iCs/>
              </w:rPr>
            </w:pPr>
            <w:r w:rsidRPr="00700939">
              <w:rPr>
                <w:rFonts w:ascii="Arial" w:hAnsi="Arial" w:cs="Arial"/>
                <w:i/>
                <w:iCs/>
              </w:rPr>
              <w:t xml:space="preserve">Zákrok je charakterizován jako </w:t>
            </w:r>
            <w:r w:rsidR="00527A8E">
              <w:rPr>
                <w:rFonts w:ascii="Arial" w:hAnsi="Arial" w:cs="Arial"/>
                <w:i/>
                <w:iCs/>
              </w:rPr>
              <w:t>„</w:t>
            </w:r>
            <w:proofErr w:type="spellStart"/>
            <w:r w:rsidRPr="00700939">
              <w:rPr>
                <w:rFonts w:ascii="Arial" w:hAnsi="Arial" w:cs="Arial"/>
                <w:i/>
                <w:iCs/>
              </w:rPr>
              <w:t>mikroinvazivní</w:t>
            </w:r>
            <w:proofErr w:type="spellEnd"/>
            <w:r w:rsidR="00527A8E">
              <w:rPr>
                <w:rFonts w:ascii="Arial" w:hAnsi="Arial" w:cs="Arial"/>
                <w:i/>
                <w:iCs/>
              </w:rPr>
              <w:t>“</w:t>
            </w:r>
            <w:r w:rsidRPr="00700939">
              <w:rPr>
                <w:rFonts w:ascii="Arial" w:hAnsi="Arial" w:cs="Arial"/>
                <w:i/>
                <w:iCs/>
              </w:rPr>
              <w:t xml:space="preserve"> výkon prováděný v krátké celkové anestezii.</w:t>
            </w:r>
          </w:p>
          <w:p w14:paraId="3687A222" w14:textId="77777777" w:rsidR="00700939" w:rsidRPr="00700939" w:rsidRDefault="00700939" w:rsidP="00BC1048">
            <w:pPr>
              <w:jc w:val="both"/>
              <w:rPr>
                <w:rFonts w:ascii="Arial" w:hAnsi="Arial" w:cs="Arial"/>
                <w:i/>
                <w:iCs/>
              </w:rPr>
            </w:pPr>
            <w:r w:rsidRPr="00700939">
              <w:rPr>
                <w:rFonts w:ascii="Arial" w:hAnsi="Arial" w:cs="Arial"/>
                <w:i/>
                <w:iCs/>
              </w:rPr>
              <w:t xml:space="preserve">Výkon probíhá ideálně </w:t>
            </w:r>
            <w:proofErr w:type="spellStart"/>
            <w:r w:rsidRPr="00700939">
              <w:rPr>
                <w:rFonts w:ascii="Arial" w:hAnsi="Arial" w:cs="Arial"/>
                <w:i/>
                <w:iCs/>
              </w:rPr>
              <w:t>transvaginálním</w:t>
            </w:r>
            <w:proofErr w:type="spellEnd"/>
            <w:r w:rsidRPr="00700939">
              <w:rPr>
                <w:rFonts w:ascii="Arial" w:hAnsi="Arial" w:cs="Arial"/>
                <w:i/>
                <w:iCs/>
              </w:rPr>
              <w:t xml:space="preserve"> přístupem, kdy je pod nepřetržitou ultrazvukovou kontrolou do děložní dutiny zavedena tenká jehla (elektroda). Aktivní konec jehly generuje teplo o teplotě přibližně 60–80 °C, které vyvolává lokální </w:t>
            </w:r>
            <w:proofErr w:type="spellStart"/>
            <w:r w:rsidRPr="00700939">
              <w:rPr>
                <w:rFonts w:ascii="Arial" w:hAnsi="Arial" w:cs="Arial"/>
                <w:i/>
                <w:iCs/>
              </w:rPr>
              <w:t>myolýzu</w:t>
            </w:r>
            <w:proofErr w:type="spellEnd"/>
            <w:r w:rsidRPr="00700939">
              <w:rPr>
                <w:rFonts w:ascii="Arial" w:hAnsi="Arial" w:cs="Arial"/>
                <w:i/>
                <w:iCs/>
              </w:rPr>
              <w:t>, tedy rozklad tkáně myomu.</w:t>
            </w:r>
          </w:p>
          <w:p w14:paraId="0C63CDEB" w14:textId="77777777" w:rsidR="00700939" w:rsidRPr="00700939" w:rsidRDefault="00700939" w:rsidP="00BC1048">
            <w:pPr>
              <w:jc w:val="both"/>
              <w:rPr>
                <w:rFonts w:ascii="Arial" w:hAnsi="Arial" w:cs="Arial"/>
                <w:i/>
                <w:iCs/>
              </w:rPr>
            </w:pPr>
            <w:r w:rsidRPr="00700939">
              <w:rPr>
                <w:rFonts w:ascii="Arial" w:hAnsi="Arial" w:cs="Arial"/>
                <w:i/>
                <w:iCs/>
              </w:rPr>
              <w:t>Mechanismus účinku zahrnuje tři hlavní efekty:</w:t>
            </w:r>
          </w:p>
          <w:p w14:paraId="6BDF627F" w14:textId="77777777" w:rsidR="00700939" w:rsidRPr="00700939" w:rsidRDefault="00700939" w:rsidP="006E7F9F">
            <w:pPr>
              <w:numPr>
                <w:ilvl w:val="0"/>
                <w:numId w:val="17"/>
              </w:numPr>
              <w:jc w:val="both"/>
              <w:rPr>
                <w:rFonts w:ascii="Arial" w:hAnsi="Arial" w:cs="Arial"/>
                <w:i/>
                <w:iCs/>
              </w:rPr>
            </w:pPr>
            <w:r w:rsidRPr="00700939">
              <w:rPr>
                <w:rFonts w:ascii="Arial" w:hAnsi="Arial" w:cs="Arial"/>
                <w:i/>
                <w:iCs/>
              </w:rPr>
              <w:t>deaktivaci receptorů pro ženské pohlavní hormony (progesteron a estrogen),</w:t>
            </w:r>
          </w:p>
          <w:p w14:paraId="73D28FD4" w14:textId="77777777" w:rsidR="00700939" w:rsidRPr="00700939" w:rsidRDefault="00700939" w:rsidP="006E7F9F">
            <w:pPr>
              <w:numPr>
                <w:ilvl w:val="0"/>
                <w:numId w:val="17"/>
              </w:numPr>
              <w:jc w:val="both"/>
              <w:rPr>
                <w:rFonts w:ascii="Arial" w:hAnsi="Arial" w:cs="Arial"/>
                <w:i/>
                <w:iCs/>
              </w:rPr>
            </w:pPr>
            <w:r w:rsidRPr="00700939">
              <w:rPr>
                <w:rFonts w:ascii="Arial" w:hAnsi="Arial" w:cs="Arial"/>
                <w:i/>
                <w:iCs/>
              </w:rPr>
              <w:t>poškození cévního zásobení v ošetřované oblasti,</w:t>
            </w:r>
          </w:p>
          <w:p w14:paraId="6FE4B538" w14:textId="77777777" w:rsidR="00700939" w:rsidRPr="00700939" w:rsidRDefault="00700939" w:rsidP="006E7F9F">
            <w:pPr>
              <w:numPr>
                <w:ilvl w:val="0"/>
                <w:numId w:val="17"/>
              </w:numPr>
              <w:jc w:val="both"/>
              <w:rPr>
                <w:rFonts w:ascii="Arial" w:hAnsi="Arial" w:cs="Arial"/>
                <w:i/>
                <w:iCs/>
              </w:rPr>
            </w:pPr>
            <w:r w:rsidRPr="00700939">
              <w:rPr>
                <w:rFonts w:ascii="Arial" w:hAnsi="Arial" w:cs="Arial"/>
                <w:i/>
                <w:iCs/>
              </w:rPr>
              <w:t>vlastní destrukci a postupný rozklad tkáně myomu.</w:t>
            </w:r>
          </w:p>
          <w:p w14:paraId="34091344" w14:textId="3DF84927" w:rsidR="00700939" w:rsidRPr="00700939" w:rsidRDefault="00700939" w:rsidP="00BC1048">
            <w:pPr>
              <w:jc w:val="both"/>
              <w:rPr>
                <w:rFonts w:ascii="Arial" w:hAnsi="Arial" w:cs="Arial"/>
                <w:i/>
                <w:iCs/>
              </w:rPr>
            </w:pPr>
            <w:r w:rsidRPr="00700939">
              <w:rPr>
                <w:rFonts w:ascii="Arial" w:hAnsi="Arial" w:cs="Arial"/>
                <w:i/>
                <w:iCs/>
              </w:rPr>
              <w:t>Pooperační průběh je obvykle velmi příznivý. Pacientky nepociťují významné obtíže, zpravidla postačuje klidový režim nebo běžná analgetika. Nejsou dlouhodobě vyřazeny z běžného sociálního ani pracovního života.</w:t>
            </w:r>
          </w:p>
          <w:p w14:paraId="16155659" w14:textId="1534BD06" w:rsidR="00700939" w:rsidRPr="00700939" w:rsidRDefault="00700939" w:rsidP="00BC1048">
            <w:pPr>
              <w:jc w:val="both"/>
              <w:rPr>
                <w:rFonts w:ascii="Arial" w:hAnsi="Arial" w:cs="Arial"/>
                <w:i/>
                <w:iCs/>
              </w:rPr>
            </w:pPr>
          </w:p>
          <w:p w14:paraId="57B799CF" w14:textId="77777777" w:rsidR="00700939" w:rsidRPr="00700939" w:rsidRDefault="00700939" w:rsidP="00BC1048">
            <w:pPr>
              <w:jc w:val="both"/>
              <w:rPr>
                <w:rFonts w:ascii="Arial" w:hAnsi="Arial" w:cs="Arial"/>
                <w:i/>
                <w:iCs/>
              </w:rPr>
            </w:pPr>
            <w:r w:rsidRPr="00700939">
              <w:rPr>
                <w:rFonts w:ascii="Arial" w:hAnsi="Arial" w:cs="Arial"/>
                <w:i/>
                <w:iCs/>
              </w:rPr>
              <w:t>Přestože má metoda potenciál pro jednodenní režim, bylo doporučeno, aby byla v počáteční fázi prováděna za hospitalizace. Bylo zdůrazněno, že je nutné k výkonu přistupovat s maximální odborností a respektem, neboť aktivní konec elektrody působí destruktivně.</w:t>
            </w:r>
          </w:p>
          <w:p w14:paraId="10898CFF" w14:textId="77777777" w:rsidR="00700939" w:rsidRDefault="00700939" w:rsidP="00BC1048">
            <w:pPr>
              <w:jc w:val="both"/>
              <w:rPr>
                <w:rFonts w:ascii="Arial" w:hAnsi="Arial" w:cs="Arial"/>
                <w:i/>
                <w:iCs/>
              </w:rPr>
            </w:pPr>
            <w:r w:rsidRPr="00700939">
              <w:rPr>
                <w:rFonts w:ascii="Arial" w:hAnsi="Arial" w:cs="Arial"/>
                <w:i/>
                <w:iCs/>
              </w:rPr>
              <w:t>Těžké komplikace jsou sice vzácné, avšak existuje teoretické riziko poškození okolních orgánů, zejména střeva či močového měchýře. Z tohoto důvodu je výkon určen výhradně pro nemocniční pracoviště, která jsou schopna případné komplikace okamžitě řešit laparoskopicky nebo otevřenou operací. Metoda není určena pro ambulantní praxi</w:t>
            </w:r>
          </w:p>
          <w:p w14:paraId="39949023" w14:textId="076ED1A4" w:rsidR="00700939" w:rsidRPr="00700939" w:rsidRDefault="00700939" w:rsidP="00BC1048">
            <w:pPr>
              <w:jc w:val="both"/>
              <w:rPr>
                <w:rFonts w:ascii="Arial" w:hAnsi="Arial" w:cs="Arial"/>
                <w:i/>
                <w:iCs/>
              </w:rPr>
            </w:pPr>
          </w:p>
          <w:p w14:paraId="73AA27B9" w14:textId="77777777" w:rsidR="00700939" w:rsidRPr="00700939" w:rsidRDefault="00700939" w:rsidP="00BC1048">
            <w:pPr>
              <w:jc w:val="both"/>
              <w:rPr>
                <w:rFonts w:ascii="Arial" w:hAnsi="Arial" w:cs="Arial"/>
                <w:i/>
                <w:iCs/>
              </w:rPr>
            </w:pPr>
            <w:r w:rsidRPr="00700939">
              <w:rPr>
                <w:rFonts w:ascii="Arial" w:hAnsi="Arial" w:cs="Arial"/>
                <w:i/>
                <w:iCs/>
              </w:rPr>
              <w:t>Bylo konstatováno, že gynekolog, který rutinně pracuje s ultrazvukem, je schopen si metodu relativně rychle osvojit. Není nutná spolupráce dalších odborností kromě anesteziologa.</w:t>
            </w:r>
          </w:p>
          <w:p w14:paraId="61C2CBD5" w14:textId="77777777" w:rsidR="00700939" w:rsidRPr="00700939" w:rsidRDefault="00700939" w:rsidP="00BC1048">
            <w:pPr>
              <w:jc w:val="both"/>
              <w:rPr>
                <w:rFonts w:ascii="Arial" w:hAnsi="Arial" w:cs="Arial"/>
                <w:i/>
                <w:iCs/>
              </w:rPr>
            </w:pPr>
            <w:r w:rsidRPr="00700939">
              <w:rPr>
                <w:rFonts w:ascii="Arial" w:hAnsi="Arial" w:cs="Arial"/>
                <w:i/>
                <w:iCs/>
              </w:rPr>
              <w:lastRenderedPageBreak/>
              <w:t>Školení zajistí dodavatel či výrobce prostřednictvím certifikovaného kurzu. K dosažení rutinní zdatnosti je zapotřebí přibližně 5 až 10 výkonů. Metoda má potenciál širšího rozšíření napříč fakultními i okresními nemocnicemi s lůžkovou kapacitou.</w:t>
            </w:r>
          </w:p>
          <w:p w14:paraId="09128C50" w14:textId="07F2B9D4" w:rsidR="00700939" w:rsidRPr="00700939" w:rsidRDefault="00700939" w:rsidP="00BC1048">
            <w:pPr>
              <w:jc w:val="both"/>
              <w:rPr>
                <w:rFonts w:ascii="Arial" w:hAnsi="Arial" w:cs="Arial"/>
                <w:i/>
                <w:iCs/>
              </w:rPr>
            </w:pPr>
          </w:p>
          <w:p w14:paraId="279D9C0D" w14:textId="31B560EA" w:rsidR="00700939" w:rsidRPr="00700939" w:rsidRDefault="00700939" w:rsidP="00BC1048">
            <w:pPr>
              <w:jc w:val="both"/>
              <w:rPr>
                <w:rFonts w:ascii="Arial" w:hAnsi="Arial" w:cs="Arial"/>
                <w:b/>
                <w:bCs/>
                <w:i/>
                <w:iCs/>
              </w:rPr>
            </w:pPr>
            <w:r w:rsidRPr="00700939">
              <w:rPr>
                <w:rFonts w:ascii="Arial" w:hAnsi="Arial" w:cs="Arial"/>
                <w:b/>
                <w:bCs/>
                <w:i/>
                <w:iCs/>
              </w:rPr>
              <w:t>Frekvence výkonu a postup při neúspěchu</w:t>
            </w:r>
          </w:p>
          <w:p w14:paraId="64786108" w14:textId="77777777" w:rsidR="00700939" w:rsidRPr="00700939" w:rsidRDefault="00700939" w:rsidP="00BC1048">
            <w:pPr>
              <w:jc w:val="both"/>
              <w:rPr>
                <w:rFonts w:ascii="Arial" w:hAnsi="Arial" w:cs="Arial"/>
                <w:i/>
                <w:iCs/>
              </w:rPr>
            </w:pPr>
            <w:r w:rsidRPr="00700939">
              <w:rPr>
                <w:rFonts w:ascii="Arial" w:hAnsi="Arial" w:cs="Arial"/>
                <w:i/>
                <w:iCs/>
              </w:rPr>
              <w:t>Metoda je prezentována jako výkon zachovávající fertilitu. Po první aplikaci se efekt hodnotí v intervalu 6 až 12 měsíců.</w:t>
            </w:r>
          </w:p>
          <w:p w14:paraId="792F6697" w14:textId="77777777" w:rsidR="00700939" w:rsidRPr="00700939" w:rsidRDefault="00700939" w:rsidP="00BC1048">
            <w:pPr>
              <w:jc w:val="both"/>
              <w:rPr>
                <w:rFonts w:ascii="Arial" w:hAnsi="Arial" w:cs="Arial"/>
                <w:i/>
                <w:iCs/>
              </w:rPr>
            </w:pPr>
            <w:r w:rsidRPr="00700939">
              <w:rPr>
                <w:rFonts w:ascii="Arial" w:hAnsi="Arial" w:cs="Arial"/>
                <w:i/>
                <w:iCs/>
              </w:rPr>
              <w:t>V případě nedostatečného účinku, který je dle odborné literatury uváděn přibližně v 5–10 % případů, je doporučeno výkon zopakovat. Pokud ani druhý zákrok nepřinese uspokojivý efekt, je metoda považována za selhanou a pacientce zůstává k dispozici celé spektrum standardních operačních postupů.</w:t>
            </w:r>
          </w:p>
          <w:p w14:paraId="2A7FA445" w14:textId="22C43CCF" w:rsidR="00700939" w:rsidRPr="00700939" w:rsidRDefault="00700939" w:rsidP="00BC1048">
            <w:pPr>
              <w:jc w:val="both"/>
              <w:rPr>
                <w:rFonts w:ascii="Arial" w:hAnsi="Arial" w:cs="Arial"/>
                <w:i/>
                <w:iCs/>
              </w:rPr>
            </w:pPr>
            <w:r>
              <w:rPr>
                <w:rFonts w:ascii="Arial" w:hAnsi="Arial" w:cs="Arial"/>
                <w:i/>
                <w:iCs/>
              </w:rPr>
              <w:t>Omezení frekvence</w:t>
            </w:r>
            <w:r w:rsidRPr="00700939">
              <w:rPr>
                <w:rFonts w:ascii="Arial" w:hAnsi="Arial" w:cs="Arial"/>
                <w:i/>
                <w:iCs/>
              </w:rPr>
              <w:t xml:space="preserve"> by </w:t>
            </w:r>
            <w:r w:rsidR="00001724" w:rsidRPr="00700939">
              <w:rPr>
                <w:rFonts w:ascii="Arial" w:hAnsi="Arial" w:cs="Arial"/>
                <w:i/>
                <w:iCs/>
              </w:rPr>
              <w:t>mohl</w:t>
            </w:r>
            <w:r w:rsidR="00001724">
              <w:rPr>
                <w:rFonts w:ascii="Arial" w:hAnsi="Arial" w:cs="Arial"/>
                <w:i/>
                <w:iCs/>
              </w:rPr>
              <w:t>o</w:t>
            </w:r>
            <w:r w:rsidR="00001724" w:rsidRPr="00700939">
              <w:rPr>
                <w:rFonts w:ascii="Arial" w:hAnsi="Arial" w:cs="Arial"/>
                <w:i/>
                <w:iCs/>
              </w:rPr>
              <w:t xml:space="preserve"> </w:t>
            </w:r>
            <w:r w:rsidRPr="00700939">
              <w:rPr>
                <w:rFonts w:ascii="Arial" w:hAnsi="Arial" w:cs="Arial"/>
                <w:i/>
                <w:iCs/>
              </w:rPr>
              <w:t>být u jedné pacientky</w:t>
            </w:r>
            <w:r w:rsidR="00001724">
              <w:rPr>
                <w:rFonts w:ascii="Arial" w:hAnsi="Arial" w:cs="Arial"/>
                <w:i/>
                <w:iCs/>
              </w:rPr>
              <w:t xml:space="preserve"> takové, že by tato metoda byla </w:t>
            </w:r>
            <w:r w:rsidR="00001724" w:rsidRPr="00700939">
              <w:rPr>
                <w:rFonts w:ascii="Arial" w:hAnsi="Arial" w:cs="Arial"/>
                <w:i/>
                <w:iCs/>
              </w:rPr>
              <w:t>provedena</w:t>
            </w:r>
            <w:r w:rsidRPr="00700939">
              <w:rPr>
                <w:rFonts w:ascii="Arial" w:hAnsi="Arial" w:cs="Arial"/>
                <w:i/>
                <w:iCs/>
              </w:rPr>
              <w:t xml:space="preserve"> maximálně dvakrát během dvou až tří let.</w:t>
            </w:r>
          </w:p>
          <w:p w14:paraId="7DCDB6D1" w14:textId="33863BC9" w:rsidR="00700939" w:rsidRPr="00700939" w:rsidRDefault="00700939" w:rsidP="00BC1048">
            <w:pPr>
              <w:jc w:val="both"/>
              <w:rPr>
                <w:rFonts w:ascii="Arial" w:hAnsi="Arial" w:cs="Arial"/>
                <w:i/>
                <w:iCs/>
              </w:rPr>
            </w:pPr>
          </w:p>
          <w:p w14:paraId="57EB6244" w14:textId="22CC07FB" w:rsidR="00700939" w:rsidRPr="00700939" w:rsidRDefault="00700939" w:rsidP="00BC1048">
            <w:pPr>
              <w:jc w:val="both"/>
              <w:rPr>
                <w:rFonts w:ascii="Arial" w:hAnsi="Arial" w:cs="Arial"/>
                <w:b/>
                <w:bCs/>
                <w:i/>
                <w:iCs/>
              </w:rPr>
            </w:pPr>
            <w:r w:rsidRPr="00700939">
              <w:rPr>
                <w:rFonts w:ascii="Arial" w:hAnsi="Arial" w:cs="Arial"/>
                <w:b/>
                <w:bCs/>
                <w:i/>
                <w:iCs/>
              </w:rPr>
              <w:t>Administrativní proces, úhrada a zdravotnický prostředek (ZUM)</w:t>
            </w:r>
          </w:p>
          <w:p w14:paraId="4C3A2DC1" w14:textId="77777777" w:rsidR="00700939" w:rsidRPr="00700939" w:rsidRDefault="00700939" w:rsidP="00BC1048">
            <w:pPr>
              <w:jc w:val="both"/>
              <w:rPr>
                <w:rFonts w:ascii="Arial" w:hAnsi="Arial" w:cs="Arial"/>
                <w:i/>
                <w:iCs/>
              </w:rPr>
            </w:pPr>
            <w:r w:rsidRPr="00700939">
              <w:rPr>
                <w:rFonts w:ascii="Arial" w:hAnsi="Arial" w:cs="Arial"/>
                <w:i/>
                <w:iCs/>
              </w:rPr>
              <w:t>Diskuse se týkala dvou typů elektrod:</w:t>
            </w:r>
          </w:p>
          <w:p w14:paraId="6EFA12A9" w14:textId="316DF56B" w:rsidR="00700939" w:rsidRPr="00700939" w:rsidRDefault="00700939" w:rsidP="006E7F9F">
            <w:pPr>
              <w:numPr>
                <w:ilvl w:val="0"/>
                <w:numId w:val="18"/>
              </w:numPr>
              <w:jc w:val="both"/>
              <w:rPr>
                <w:rFonts w:ascii="Arial" w:hAnsi="Arial" w:cs="Arial"/>
                <w:i/>
                <w:iCs/>
              </w:rPr>
            </w:pPr>
            <w:r w:rsidRPr="00700939">
              <w:rPr>
                <w:rFonts w:ascii="Arial" w:hAnsi="Arial" w:cs="Arial"/>
                <w:b/>
                <w:bCs/>
                <w:i/>
                <w:iCs/>
              </w:rPr>
              <w:t>Levnější rigidní elektroda</w:t>
            </w:r>
            <w:r w:rsidRPr="00700939">
              <w:rPr>
                <w:rFonts w:ascii="Arial" w:hAnsi="Arial" w:cs="Arial"/>
                <w:i/>
                <w:iCs/>
              </w:rPr>
              <w:t>, která má přesně definovanou oblast účinku (např. 1 cm kulovitá zóna</w:t>
            </w:r>
            <w:proofErr w:type="gramStart"/>
            <w:r w:rsidRPr="00700939">
              <w:rPr>
                <w:rFonts w:ascii="Arial" w:hAnsi="Arial" w:cs="Arial"/>
                <w:i/>
                <w:iCs/>
              </w:rPr>
              <w:t>)..</w:t>
            </w:r>
            <w:proofErr w:type="gramEnd"/>
          </w:p>
          <w:p w14:paraId="0AAADD87" w14:textId="77777777" w:rsidR="00700939" w:rsidRPr="00700939" w:rsidRDefault="00700939" w:rsidP="006E7F9F">
            <w:pPr>
              <w:numPr>
                <w:ilvl w:val="0"/>
                <w:numId w:val="18"/>
              </w:numPr>
              <w:jc w:val="both"/>
              <w:rPr>
                <w:rFonts w:ascii="Arial" w:hAnsi="Arial" w:cs="Arial"/>
                <w:i/>
                <w:iCs/>
              </w:rPr>
            </w:pPr>
            <w:r w:rsidRPr="00700939">
              <w:rPr>
                <w:rFonts w:ascii="Arial" w:hAnsi="Arial" w:cs="Arial"/>
                <w:b/>
                <w:bCs/>
                <w:i/>
                <w:iCs/>
              </w:rPr>
              <w:t>Dražší elektroda s manipulovatelným hrotem</w:t>
            </w:r>
            <w:r w:rsidRPr="00700939">
              <w:rPr>
                <w:rFonts w:ascii="Arial" w:hAnsi="Arial" w:cs="Arial"/>
                <w:i/>
                <w:iCs/>
              </w:rPr>
              <w:t>, umožňující měnit délku aktivní části až do 4 cm. Tato varianta může být efektivnější u větších myomů a může zkrátit dobu operace.</w:t>
            </w:r>
          </w:p>
          <w:p w14:paraId="58012888" w14:textId="3D1FCA10" w:rsidR="00700939" w:rsidRDefault="006269C4" w:rsidP="00BC1048">
            <w:pPr>
              <w:jc w:val="both"/>
              <w:rPr>
                <w:rFonts w:ascii="Arial" w:hAnsi="Arial" w:cs="Arial"/>
                <w:i/>
                <w:iCs/>
              </w:rPr>
            </w:pPr>
            <w:r>
              <w:rPr>
                <w:rFonts w:ascii="Arial" w:hAnsi="Arial" w:cs="Arial"/>
                <w:i/>
                <w:iCs/>
              </w:rPr>
              <w:t xml:space="preserve">S ohledem na různé ceny ZUM je potřeba aby OS </w:t>
            </w:r>
            <w:r w:rsidR="00700939" w:rsidRPr="00700939">
              <w:rPr>
                <w:rFonts w:ascii="Arial" w:hAnsi="Arial" w:cs="Arial"/>
                <w:i/>
                <w:iCs/>
              </w:rPr>
              <w:t>doplni</w:t>
            </w:r>
            <w:r>
              <w:rPr>
                <w:rFonts w:ascii="Arial" w:hAnsi="Arial" w:cs="Arial"/>
                <w:i/>
                <w:iCs/>
              </w:rPr>
              <w:t>la</w:t>
            </w:r>
            <w:r w:rsidR="00700939" w:rsidRPr="00700939">
              <w:rPr>
                <w:rFonts w:ascii="Arial" w:hAnsi="Arial" w:cs="Arial"/>
                <w:i/>
                <w:iCs/>
              </w:rPr>
              <w:t xml:space="preserve"> indikace pro použití konkrétních elektrod přímo do popisného listu výkonu.</w:t>
            </w:r>
          </w:p>
          <w:p w14:paraId="21984956" w14:textId="77777777" w:rsidR="00700939" w:rsidRPr="00700939" w:rsidRDefault="00700939" w:rsidP="00BC1048">
            <w:pPr>
              <w:jc w:val="both"/>
              <w:rPr>
                <w:rFonts w:ascii="Arial" w:hAnsi="Arial" w:cs="Arial"/>
                <w:i/>
                <w:iCs/>
              </w:rPr>
            </w:pPr>
          </w:p>
          <w:p w14:paraId="32FE9B2B" w14:textId="45C96B8E" w:rsidR="00700939" w:rsidRPr="00700939" w:rsidRDefault="00700939" w:rsidP="00BC1048">
            <w:pPr>
              <w:jc w:val="both"/>
              <w:rPr>
                <w:rFonts w:ascii="Arial" w:hAnsi="Arial" w:cs="Arial"/>
                <w:i/>
                <w:iCs/>
              </w:rPr>
            </w:pPr>
            <w:r w:rsidRPr="00700939">
              <w:rPr>
                <w:rFonts w:ascii="Arial" w:hAnsi="Arial" w:cs="Arial"/>
                <w:i/>
                <w:iCs/>
              </w:rPr>
              <w:t>Zástupce zdravotní pojišťovny upozornil, že k návrhu nebyly dodány klíčové podklady ke zdravotnickému prostředku, zejména název prostředku, návod k použití</w:t>
            </w:r>
            <w:r w:rsidR="003F607B">
              <w:rPr>
                <w:rFonts w:ascii="Arial" w:hAnsi="Arial" w:cs="Arial"/>
                <w:i/>
                <w:iCs/>
              </w:rPr>
              <w:t>,</w:t>
            </w:r>
            <w:r w:rsidRPr="00700939">
              <w:rPr>
                <w:rFonts w:ascii="Arial" w:hAnsi="Arial" w:cs="Arial"/>
                <w:i/>
                <w:iCs/>
              </w:rPr>
              <w:t xml:space="preserve"> prohlášení o shodě</w:t>
            </w:r>
            <w:r w:rsidR="003F607B">
              <w:rPr>
                <w:rFonts w:ascii="Arial" w:hAnsi="Arial" w:cs="Arial"/>
                <w:i/>
                <w:iCs/>
              </w:rPr>
              <w:t xml:space="preserve"> a </w:t>
            </w:r>
            <w:r w:rsidR="003F607B" w:rsidRPr="003A7027">
              <w:rPr>
                <w:rFonts w:ascii="Arial" w:hAnsi="Arial" w:cs="Arial"/>
                <w:i/>
                <w:iCs/>
                <w:lang w:eastAsia="cs-CZ"/>
              </w:rPr>
              <w:t>medicínsko-ekonomické hodnocení dle zveřejněných metodik na internetových stránkách VZP ČR</w:t>
            </w:r>
            <w:r w:rsidR="003F607B">
              <w:rPr>
                <w:rFonts w:ascii="Arial" w:hAnsi="Arial" w:cs="Arial"/>
                <w:i/>
                <w:iCs/>
                <w:lang w:eastAsia="cs-CZ"/>
              </w:rPr>
              <w:t xml:space="preserve"> (viz nová pravidla jednacího řádu PS SZV)</w:t>
            </w:r>
            <w:r w:rsidRPr="00700939">
              <w:rPr>
                <w:rFonts w:ascii="Arial" w:hAnsi="Arial" w:cs="Arial"/>
                <w:i/>
                <w:iCs/>
              </w:rPr>
              <w:t>. Bez těchto dokumentů není možné prostředek hodnotit.</w:t>
            </w:r>
          </w:p>
          <w:p w14:paraId="6C9390A4" w14:textId="77777777" w:rsidR="00700939" w:rsidRPr="00700939" w:rsidRDefault="00700939" w:rsidP="00BC1048">
            <w:pPr>
              <w:jc w:val="both"/>
              <w:rPr>
                <w:rFonts w:ascii="Arial" w:hAnsi="Arial" w:cs="Arial"/>
                <w:i/>
                <w:iCs/>
              </w:rPr>
            </w:pPr>
            <w:r w:rsidRPr="00700939">
              <w:rPr>
                <w:rFonts w:ascii="Arial" w:hAnsi="Arial" w:cs="Arial"/>
                <w:i/>
                <w:iCs/>
              </w:rPr>
              <w:t>Odborná společnost potvrdila, že si tohoto nedostatku je vědoma a podklady pro zdravotní pojišťovny zpracovává.</w:t>
            </w:r>
          </w:p>
          <w:p w14:paraId="7420E37A" w14:textId="5B2FFE67" w:rsidR="00700939" w:rsidRPr="00700939" w:rsidRDefault="00700939" w:rsidP="00BC1048">
            <w:pPr>
              <w:jc w:val="both"/>
              <w:rPr>
                <w:rFonts w:ascii="Arial" w:hAnsi="Arial" w:cs="Arial"/>
                <w:i/>
                <w:iCs/>
              </w:rPr>
            </w:pPr>
            <w:r w:rsidRPr="00700939">
              <w:rPr>
                <w:rFonts w:ascii="Arial" w:hAnsi="Arial" w:cs="Arial"/>
                <w:i/>
                <w:iCs/>
              </w:rPr>
              <w:t xml:space="preserve">Byla diskutována problematika nesouladu mezi projednáváním výkonu a souvisejícího </w:t>
            </w:r>
            <w:r w:rsidR="003F607B">
              <w:rPr>
                <w:rFonts w:ascii="Arial" w:hAnsi="Arial" w:cs="Arial"/>
                <w:i/>
                <w:iCs/>
              </w:rPr>
              <w:t xml:space="preserve">zdravotnického </w:t>
            </w:r>
            <w:proofErr w:type="gramStart"/>
            <w:r w:rsidRPr="00700939">
              <w:rPr>
                <w:rFonts w:ascii="Arial" w:hAnsi="Arial" w:cs="Arial"/>
                <w:i/>
                <w:iCs/>
              </w:rPr>
              <w:t>materiálu</w:t>
            </w:r>
            <w:r w:rsidR="003F607B">
              <w:rPr>
                <w:rFonts w:ascii="Arial" w:hAnsi="Arial" w:cs="Arial"/>
                <w:i/>
                <w:iCs/>
              </w:rPr>
              <w:t xml:space="preserve"> - ZUM</w:t>
            </w:r>
            <w:proofErr w:type="gramEnd"/>
            <w:r w:rsidRPr="00700939">
              <w:rPr>
                <w:rFonts w:ascii="Arial" w:hAnsi="Arial" w:cs="Arial"/>
                <w:i/>
                <w:iCs/>
              </w:rPr>
              <w:t xml:space="preserve">, což je častý systémový problém. Podle změny jednacího řádu by mělo schválení ZUM předcházet </w:t>
            </w:r>
            <w:r w:rsidR="003F607B">
              <w:rPr>
                <w:rFonts w:ascii="Arial" w:hAnsi="Arial" w:cs="Arial"/>
                <w:i/>
                <w:iCs/>
              </w:rPr>
              <w:t xml:space="preserve">před </w:t>
            </w:r>
            <w:r w:rsidRPr="00700939">
              <w:rPr>
                <w:rFonts w:ascii="Arial" w:hAnsi="Arial" w:cs="Arial"/>
                <w:i/>
                <w:iCs/>
              </w:rPr>
              <w:t>schválení</w:t>
            </w:r>
            <w:r w:rsidR="003F607B">
              <w:rPr>
                <w:rFonts w:ascii="Arial" w:hAnsi="Arial" w:cs="Arial"/>
                <w:i/>
                <w:iCs/>
              </w:rPr>
              <w:t>m</w:t>
            </w:r>
            <w:r w:rsidRPr="00700939">
              <w:rPr>
                <w:rFonts w:ascii="Arial" w:hAnsi="Arial" w:cs="Arial"/>
                <w:i/>
                <w:iCs/>
              </w:rPr>
              <w:t xml:space="preserve"> samotného výkonu</w:t>
            </w:r>
            <w:r w:rsidR="003F607B">
              <w:rPr>
                <w:rFonts w:ascii="Arial" w:hAnsi="Arial" w:cs="Arial"/>
                <w:i/>
                <w:iCs/>
              </w:rPr>
              <w:t xml:space="preserve"> </w:t>
            </w:r>
          </w:p>
          <w:p w14:paraId="2CC3C1EC" w14:textId="192A4420" w:rsidR="00700939" w:rsidRDefault="00700939" w:rsidP="00BC1048">
            <w:pPr>
              <w:jc w:val="both"/>
              <w:rPr>
                <w:rFonts w:ascii="Arial" w:hAnsi="Arial" w:cs="Arial"/>
                <w:i/>
                <w:iCs/>
              </w:rPr>
            </w:pPr>
            <w:r w:rsidRPr="00700939">
              <w:rPr>
                <w:rFonts w:ascii="Arial" w:hAnsi="Arial" w:cs="Arial"/>
                <w:i/>
                <w:iCs/>
              </w:rPr>
              <w:t>Bylo rovněž potvrzeno, že výkon nebude kombinován s dalšími ultrazvukovými vyšetřeními, což bude explicitně uvedeno v jeho popisu.</w:t>
            </w:r>
            <w:r>
              <w:rPr>
                <w:rFonts w:ascii="Arial" w:hAnsi="Arial" w:cs="Arial"/>
                <w:i/>
                <w:iCs/>
              </w:rPr>
              <w:t xml:space="preserve"> V případě, že nebude evidován ZUM </w:t>
            </w:r>
            <w:r w:rsidR="00BC1048">
              <w:rPr>
                <w:rFonts w:ascii="Arial" w:hAnsi="Arial" w:cs="Arial"/>
                <w:i/>
                <w:iCs/>
              </w:rPr>
              <w:t>v Č</w:t>
            </w:r>
            <w:r>
              <w:rPr>
                <w:rFonts w:ascii="Arial" w:hAnsi="Arial" w:cs="Arial"/>
                <w:i/>
                <w:iCs/>
              </w:rPr>
              <w:t>íselníku</w:t>
            </w:r>
            <w:r w:rsidR="00BC1048">
              <w:rPr>
                <w:rFonts w:ascii="Arial" w:hAnsi="Arial" w:cs="Arial"/>
                <w:i/>
                <w:iCs/>
              </w:rPr>
              <w:t xml:space="preserve"> VZP</w:t>
            </w:r>
            <w:r>
              <w:rPr>
                <w:rFonts w:ascii="Arial" w:hAnsi="Arial" w:cs="Arial"/>
                <w:i/>
                <w:iCs/>
              </w:rPr>
              <w:t xml:space="preserve"> do </w:t>
            </w:r>
            <w:r w:rsidR="0084627B">
              <w:rPr>
                <w:rFonts w:ascii="Arial" w:hAnsi="Arial" w:cs="Arial"/>
                <w:i/>
                <w:iCs/>
              </w:rPr>
              <w:t>září</w:t>
            </w:r>
            <w:r w:rsidR="00001724">
              <w:rPr>
                <w:rFonts w:ascii="Arial" w:hAnsi="Arial" w:cs="Arial"/>
                <w:i/>
                <w:iCs/>
              </w:rPr>
              <w:t xml:space="preserve"> </w:t>
            </w:r>
            <w:r>
              <w:rPr>
                <w:rFonts w:ascii="Arial" w:hAnsi="Arial" w:cs="Arial"/>
                <w:i/>
                <w:iCs/>
              </w:rPr>
              <w:t xml:space="preserve">roku 2026, nebude výkon </w:t>
            </w:r>
            <w:r w:rsidR="003F607B">
              <w:rPr>
                <w:rFonts w:ascii="Arial" w:hAnsi="Arial" w:cs="Arial"/>
                <w:i/>
                <w:iCs/>
              </w:rPr>
              <w:t xml:space="preserve">– i pokud by byl odsouhlasen v PS </w:t>
            </w:r>
            <w:proofErr w:type="gramStart"/>
            <w:r w:rsidR="003F607B">
              <w:rPr>
                <w:rFonts w:ascii="Arial" w:hAnsi="Arial" w:cs="Arial"/>
                <w:i/>
                <w:iCs/>
              </w:rPr>
              <w:t xml:space="preserve">SZV - </w:t>
            </w:r>
            <w:r>
              <w:rPr>
                <w:rFonts w:ascii="Arial" w:hAnsi="Arial" w:cs="Arial"/>
                <w:i/>
                <w:iCs/>
              </w:rPr>
              <w:t>zahrnut</w:t>
            </w:r>
            <w:proofErr w:type="gramEnd"/>
            <w:r>
              <w:rPr>
                <w:rFonts w:ascii="Arial" w:hAnsi="Arial" w:cs="Arial"/>
                <w:i/>
                <w:iCs/>
              </w:rPr>
              <w:t xml:space="preserve"> do novely SZV pro rok 2027.</w:t>
            </w:r>
          </w:p>
          <w:p w14:paraId="77CCCD8E" w14:textId="77777777" w:rsidR="00700939" w:rsidRDefault="00700939" w:rsidP="00BC1048">
            <w:pPr>
              <w:jc w:val="both"/>
              <w:rPr>
                <w:rFonts w:ascii="Arial" w:hAnsi="Arial" w:cs="Arial"/>
                <w:i/>
                <w:iCs/>
              </w:rPr>
            </w:pPr>
          </w:p>
          <w:p w14:paraId="6A29A63F" w14:textId="77777777" w:rsidR="00700939" w:rsidRPr="00700939" w:rsidRDefault="00700939" w:rsidP="00BC1048">
            <w:pPr>
              <w:jc w:val="both"/>
              <w:rPr>
                <w:rFonts w:ascii="Arial" w:hAnsi="Arial" w:cs="Arial"/>
                <w:b/>
                <w:bCs/>
                <w:i/>
                <w:iCs/>
              </w:rPr>
            </w:pPr>
            <w:r w:rsidRPr="00700939">
              <w:rPr>
                <w:rFonts w:ascii="Arial" w:hAnsi="Arial" w:cs="Arial"/>
                <w:b/>
                <w:bCs/>
                <w:i/>
                <w:iCs/>
              </w:rPr>
              <w:t>Úkoly pro odbornou společnost (OS)</w:t>
            </w:r>
          </w:p>
          <w:p w14:paraId="5ADBAF34" w14:textId="687CAE3B" w:rsidR="00700939" w:rsidRPr="00700939" w:rsidRDefault="00700939" w:rsidP="006E7F9F">
            <w:pPr>
              <w:numPr>
                <w:ilvl w:val="0"/>
                <w:numId w:val="19"/>
              </w:numPr>
              <w:rPr>
                <w:rFonts w:ascii="Arial" w:hAnsi="Arial" w:cs="Arial"/>
                <w:i/>
                <w:iCs/>
              </w:rPr>
            </w:pPr>
            <w:r w:rsidRPr="00700939">
              <w:rPr>
                <w:rFonts w:ascii="Arial" w:hAnsi="Arial" w:cs="Arial"/>
                <w:b/>
                <w:bCs/>
                <w:i/>
                <w:iCs/>
              </w:rPr>
              <w:t>Dodat kompletní dokumentaci k ZUM</w:t>
            </w:r>
            <w:r w:rsidRPr="00700939">
              <w:rPr>
                <w:rFonts w:ascii="Arial" w:hAnsi="Arial" w:cs="Arial"/>
                <w:i/>
                <w:iCs/>
              </w:rPr>
              <w:t xml:space="preserve"> (název prostředku, návod k použití, prohlášení o shodě a další požadované podklady).</w:t>
            </w:r>
            <w:r w:rsidRPr="00700939">
              <w:rPr>
                <w:rFonts w:ascii="Arial" w:hAnsi="Arial" w:cs="Arial"/>
                <w:i/>
                <w:iCs/>
              </w:rPr>
              <w:br/>
            </w:r>
            <w:r w:rsidRPr="00700939">
              <w:rPr>
                <w:rFonts w:ascii="Arial" w:hAnsi="Arial" w:cs="Arial"/>
                <w:b/>
                <w:bCs/>
                <w:i/>
                <w:iCs/>
              </w:rPr>
              <w:t>Termín: 2. března</w:t>
            </w:r>
            <w:r>
              <w:rPr>
                <w:rFonts w:ascii="Arial" w:hAnsi="Arial" w:cs="Arial"/>
                <w:b/>
                <w:bCs/>
                <w:i/>
                <w:iCs/>
              </w:rPr>
              <w:t xml:space="preserve"> 2026</w:t>
            </w:r>
          </w:p>
          <w:p w14:paraId="38DD4272" w14:textId="27C7FE1C" w:rsidR="00700939" w:rsidRPr="00700939" w:rsidRDefault="00700939" w:rsidP="006E7F9F">
            <w:pPr>
              <w:numPr>
                <w:ilvl w:val="0"/>
                <w:numId w:val="19"/>
              </w:numPr>
              <w:jc w:val="both"/>
              <w:rPr>
                <w:rFonts w:ascii="Arial" w:hAnsi="Arial" w:cs="Arial"/>
                <w:i/>
                <w:iCs/>
              </w:rPr>
            </w:pPr>
            <w:r w:rsidRPr="00700939">
              <w:rPr>
                <w:rFonts w:ascii="Arial" w:hAnsi="Arial" w:cs="Arial"/>
                <w:b/>
                <w:bCs/>
                <w:i/>
                <w:iCs/>
              </w:rPr>
              <w:t xml:space="preserve">Finalizovat </w:t>
            </w:r>
            <w:r>
              <w:rPr>
                <w:rFonts w:ascii="Arial" w:hAnsi="Arial" w:cs="Arial"/>
                <w:b/>
                <w:bCs/>
                <w:i/>
                <w:iCs/>
              </w:rPr>
              <w:t>registrační list</w:t>
            </w:r>
            <w:r w:rsidRPr="00700939">
              <w:rPr>
                <w:rFonts w:ascii="Arial" w:hAnsi="Arial" w:cs="Arial"/>
                <w:i/>
                <w:iCs/>
              </w:rPr>
              <w:t>, zejména:</w:t>
            </w:r>
          </w:p>
          <w:p w14:paraId="1B4AE01D" w14:textId="77777777" w:rsidR="00700939" w:rsidRPr="00700939" w:rsidRDefault="00700939" w:rsidP="006E7F9F">
            <w:pPr>
              <w:numPr>
                <w:ilvl w:val="1"/>
                <w:numId w:val="19"/>
              </w:numPr>
              <w:jc w:val="both"/>
              <w:rPr>
                <w:rFonts w:ascii="Arial" w:hAnsi="Arial" w:cs="Arial"/>
                <w:i/>
                <w:iCs/>
              </w:rPr>
            </w:pPr>
            <w:r w:rsidRPr="00700939">
              <w:rPr>
                <w:rFonts w:ascii="Arial" w:hAnsi="Arial" w:cs="Arial"/>
                <w:i/>
                <w:iCs/>
              </w:rPr>
              <w:t>uvést, že výkon nebude kombinován s dalšími ultrazvukovými vyšetřeními,</w:t>
            </w:r>
          </w:p>
          <w:p w14:paraId="22848411" w14:textId="2FBB3069" w:rsidR="00700939" w:rsidRPr="00700939" w:rsidRDefault="00700939" w:rsidP="006E7F9F">
            <w:pPr>
              <w:numPr>
                <w:ilvl w:val="1"/>
                <w:numId w:val="19"/>
              </w:numPr>
              <w:jc w:val="both"/>
              <w:rPr>
                <w:rFonts w:ascii="Arial" w:hAnsi="Arial" w:cs="Arial"/>
                <w:i/>
                <w:iCs/>
              </w:rPr>
            </w:pPr>
            <w:r w:rsidRPr="00700939">
              <w:rPr>
                <w:rFonts w:ascii="Arial" w:hAnsi="Arial" w:cs="Arial"/>
                <w:i/>
                <w:iCs/>
              </w:rPr>
              <w:t>doplnit indikace k</w:t>
            </w:r>
            <w:r w:rsidR="003F607B">
              <w:rPr>
                <w:rFonts w:ascii="Arial" w:hAnsi="Arial" w:cs="Arial"/>
                <w:i/>
                <w:iCs/>
              </w:rPr>
              <w:t xml:space="preserve"> vlastnímu výkonu, k </w:t>
            </w:r>
            <w:r w:rsidRPr="00700939">
              <w:rPr>
                <w:rFonts w:ascii="Arial" w:hAnsi="Arial" w:cs="Arial"/>
                <w:i/>
                <w:iCs/>
              </w:rPr>
              <w:t>použití jednotlivých typů elektrod,</w:t>
            </w:r>
          </w:p>
          <w:p w14:paraId="50CB373F" w14:textId="63A8003A" w:rsidR="00700939" w:rsidRPr="00700939" w:rsidRDefault="00700939" w:rsidP="006E7F9F">
            <w:pPr>
              <w:numPr>
                <w:ilvl w:val="1"/>
                <w:numId w:val="19"/>
              </w:numPr>
              <w:jc w:val="both"/>
              <w:rPr>
                <w:rFonts w:ascii="Arial" w:hAnsi="Arial" w:cs="Arial"/>
                <w:i/>
                <w:iCs/>
              </w:rPr>
            </w:pPr>
            <w:r w:rsidRPr="00700939">
              <w:rPr>
                <w:rFonts w:ascii="Arial" w:hAnsi="Arial" w:cs="Arial"/>
                <w:i/>
                <w:iCs/>
              </w:rPr>
              <w:t xml:space="preserve">zapracovat případné omezení frekvence výkonu (max. </w:t>
            </w:r>
            <w:r w:rsidR="00BC1048">
              <w:rPr>
                <w:rFonts w:ascii="Arial" w:hAnsi="Arial" w:cs="Arial"/>
                <w:i/>
                <w:iCs/>
              </w:rPr>
              <w:t>2/</w:t>
            </w:r>
            <w:r w:rsidRPr="00700939">
              <w:rPr>
                <w:rFonts w:ascii="Arial" w:hAnsi="Arial" w:cs="Arial"/>
                <w:i/>
                <w:iCs/>
              </w:rPr>
              <w:t xml:space="preserve"> za 2–3 roky).</w:t>
            </w:r>
          </w:p>
          <w:p w14:paraId="5CD2327B" w14:textId="7161C902" w:rsidR="0079084A" w:rsidRDefault="0079084A" w:rsidP="00BC1048">
            <w:pPr>
              <w:jc w:val="both"/>
              <w:rPr>
                <w:rFonts w:ascii="Arial" w:hAnsi="Arial" w:cs="Arial"/>
                <w:i/>
                <w:iCs/>
              </w:rPr>
            </w:pPr>
          </w:p>
          <w:p w14:paraId="151A38FD" w14:textId="77777777" w:rsidR="0079084A" w:rsidRPr="00884413" w:rsidRDefault="0079084A" w:rsidP="00BC1048">
            <w:pPr>
              <w:jc w:val="both"/>
              <w:rPr>
                <w:rFonts w:ascii="Arial" w:hAnsi="Arial" w:cs="Arial"/>
                <w:i/>
                <w:iCs/>
              </w:rPr>
            </w:pPr>
          </w:p>
          <w:p w14:paraId="068E63CC" w14:textId="5DABA627" w:rsidR="006C2F05" w:rsidRPr="00884413" w:rsidRDefault="006C2F05" w:rsidP="00BC1048">
            <w:pPr>
              <w:pStyle w:val="Normln1"/>
              <w:spacing w:line="240" w:lineRule="auto"/>
              <w:jc w:val="both"/>
              <w:rPr>
                <w:b/>
                <w:bCs/>
                <w:i/>
                <w:iCs/>
                <w:sz w:val="20"/>
                <w:szCs w:val="20"/>
              </w:rPr>
            </w:pPr>
            <w:r w:rsidRPr="00884413">
              <w:rPr>
                <w:rFonts w:eastAsia="Times New Roman"/>
                <w:b/>
                <w:i/>
                <w:iCs/>
                <w:sz w:val="20"/>
                <w:szCs w:val="20"/>
                <w:u w:val="single"/>
                <w:lang w:eastAsia="ar-SA"/>
              </w:rPr>
              <w:t>Závěr:</w:t>
            </w:r>
            <w:r w:rsidR="00C0648D" w:rsidRPr="00C0648D">
              <w:rPr>
                <w:bCs/>
                <w:i/>
                <w:iCs/>
                <w:sz w:val="20"/>
                <w:szCs w:val="20"/>
                <w:lang w:eastAsia="ar-SA"/>
              </w:rPr>
              <w:t xml:space="preserve"> </w:t>
            </w:r>
            <w:r w:rsidR="00BC1048" w:rsidRPr="00BC1048">
              <w:rPr>
                <w:bCs/>
                <w:i/>
                <w:iCs/>
                <w:sz w:val="20"/>
                <w:szCs w:val="20"/>
                <w:lang w:eastAsia="ar-SA"/>
              </w:rPr>
              <w:t xml:space="preserve">zařazení </w:t>
            </w:r>
            <w:r w:rsidR="003F607B">
              <w:rPr>
                <w:bCs/>
                <w:i/>
                <w:iCs/>
                <w:sz w:val="20"/>
                <w:szCs w:val="20"/>
                <w:lang w:eastAsia="ar-SA"/>
              </w:rPr>
              <w:t xml:space="preserve">výkonu </w:t>
            </w:r>
            <w:r w:rsidR="00BC1048" w:rsidRPr="00BC1048">
              <w:rPr>
                <w:bCs/>
                <w:i/>
                <w:iCs/>
                <w:sz w:val="20"/>
                <w:szCs w:val="20"/>
                <w:lang w:eastAsia="ar-SA"/>
              </w:rPr>
              <w:t xml:space="preserve">do </w:t>
            </w:r>
            <w:r w:rsidR="007B5428">
              <w:rPr>
                <w:bCs/>
                <w:i/>
                <w:iCs/>
                <w:sz w:val="20"/>
                <w:szCs w:val="20"/>
                <w:lang w:eastAsia="ar-SA"/>
              </w:rPr>
              <w:t>SZ</w:t>
            </w:r>
            <w:r w:rsidR="006D6BA3">
              <w:rPr>
                <w:bCs/>
                <w:i/>
                <w:iCs/>
                <w:sz w:val="20"/>
                <w:szCs w:val="20"/>
                <w:lang w:eastAsia="ar-SA"/>
              </w:rPr>
              <w:t>V</w:t>
            </w:r>
            <w:r w:rsidR="007B5428">
              <w:rPr>
                <w:bCs/>
                <w:i/>
                <w:iCs/>
                <w:sz w:val="20"/>
                <w:szCs w:val="20"/>
                <w:lang w:eastAsia="ar-SA"/>
              </w:rPr>
              <w:t xml:space="preserve"> </w:t>
            </w:r>
            <w:r w:rsidR="00BC1048" w:rsidRPr="00BC1048">
              <w:rPr>
                <w:bCs/>
                <w:i/>
                <w:iCs/>
                <w:sz w:val="20"/>
                <w:szCs w:val="20"/>
                <w:lang w:eastAsia="ar-SA"/>
              </w:rPr>
              <w:t>je podmíněno schválením souvisejícího zdravotnického prostředku (ZUM). Klíčovým krokem je dodání kompletní dokumentace do 2. března</w:t>
            </w:r>
            <w:r w:rsidR="00F912E9">
              <w:rPr>
                <w:bCs/>
                <w:i/>
                <w:iCs/>
                <w:sz w:val="20"/>
                <w:szCs w:val="20"/>
                <w:lang w:eastAsia="ar-SA"/>
              </w:rPr>
              <w:t xml:space="preserve"> 2026</w:t>
            </w:r>
            <w:r w:rsidR="00BC1048" w:rsidRPr="00BC1048">
              <w:rPr>
                <w:bCs/>
                <w:i/>
                <w:iCs/>
                <w:sz w:val="20"/>
                <w:szCs w:val="20"/>
                <w:lang w:eastAsia="ar-SA"/>
              </w:rPr>
              <w:t>, poté bude návrh</w:t>
            </w:r>
            <w:r w:rsidR="00BC1048">
              <w:rPr>
                <w:bCs/>
                <w:i/>
                <w:iCs/>
                <w:sz w:val="20"/>
                <w:szCs w:val="20"/>
                <w:lang w:eastAsia="ar-SA"/>
              </w:rPr>
              <w:t xml:space="preserve"> zařazen na jednání PS k SZV a bude</w:t>
            </w:r>
            <w:r w:rsidR="00BC1048" w:rsidRPr="00BC1048">
              <w:rPr>
                <w:bCs/>
                <w:i/>
                <w:iCs/>
                <w:sz w:val="20"/>
                <w:szCs w:val="20"/>
                <w:lang w:eastAsia="ar-SA"/>
              </w:rPr>
              <w:t xml:space="preserve"> znovu projednán 19. března</w:t>
            </w:r>
            <w:r w:rsidR="00BC1048">
              <w:rPr>
                <w:bCs/>
                <w:i/>
                <w:iCs/>
                <w:sz w:val="20"/>
                <w:szCs w:val="20"/>
                <w:lang w:eastAsia="ar-SA"/>
              </w:rPr>
              <w:t xml:space="preserve"> 2026</w:t>
            </w:r>
            <w:r w:rsidR="00BC1048" w:rsidRPr="00BC1048">
              <w:rPr>
                <w:bCs/>
                <w:i/>
                <w:iCs/>
                <w:sz w:val="20"/>
                <w:szCs w:val="20"/>
                <w:lang w:eastAsia="ar-SA"/>
              </w:rPr>
              <w:t>.</w:t>
            </w:r>
          </w:p>
          <w:p w14:paraId="1F972C07" w14:textId="77777777" w:rsidR="006C2F05" w:rsidRPr="00884413" w:rsidRDefault="006C2F05" w:rsidP="00D10B90">
            <w:pPr>
              <w:pStyle w:val="Normln1"/>
              <w:jc w:val="both"/>
              <w:rPr>
                <w:b/>
                <w:bCs/>
                <w:i/>
                <w:iCs/>
                <w:sz w:val="20"/>
                <w:szCs w:val="20"/>
              </w:rPr>
            </w:pPr>
          </w:p>
        </w:tc>
      </w:tr>
    </w:tbl>
    <w:p w14:paraId="05398CC9" w14:textId="77777777" w:rsidR="009D1490" w:rsidRPr="00884413" w:rsidRDefault="009D1490" w:rsidP="00D10B90">
      <w:pPr>
        <w:jc w:val="both"/>
        <w:rPr>
          <w:rFonts w:ascii="Arial" w:hAnsi="Arial" w:cs="Arial"/>
          <w:i/>
          <w:iCs/>
          <w:kern w:val="2"/>
          <w:lang w:eastAsia="hi-IN" w:bidi="hi-IN"/>
        </w:rPr>
      </w:pPr>
    </w:p>
    <w:p w14:paraId="0BDABB16" w14:textId="77777777" w:rsidR="009D1490" w:rsidRPr="00884413" w:rsidRDefault="009D1490" w:rsidP="00D10B90">
      <w:pPr>
        <w:jc w:val="both"/>
        <w:rPr>
          <w:rFonts w:ascii="Arial" w:hAnsi="Arial" w:cs="Arial"/>
          <w:i/>
          <w:iCs/>
          <w:kern w:val="2"/>
          <w:lang w:eastAsia="hi-IN" w:bidi="hi-IN"/>
        </w:rPr>
      </w:pPr>
    </w:p>
    <w:p w14:paraId="6147FA15" w14:textId="17089193" w:rsidR="009D1490" w:rsidRPr="00884413" w:rsidRDefault="009D1490" w:rsidP="00D10B90">
      <w:pPr>
        <w:suppressAutoHyphens w:val="0"/>
        <w:contextualSpacing/>
        <w:jc w:val="both"/>
        <w:rPr>
          <w:rFonts w:ascii="Arial" w:hAnsi="Arial" w:cs="Arial"/>
          <w:b/>
          <w:bCs/>
          <w:i/>
          <w:iCs/>
          <w:lang w:eastAsia="hi-IN" w:bidi="hi-IN"/>
        </w:rPr>
      </w:pPr>
      <w:r w:rsidRPr="00884413">
        <w:rPr>
          <w:rFonts w:ascii="Arial" w:hAnsi="Arial" w:cs="Arial"/>
          <w:b/>
          <w:bCs/>
          <w:i/>
          <w:iCs/>
          <w:lang w:eastAsia="hi-IN" w:bidi="hi-IN"/>
        </w:rPr>
        <w:t>Česká pneumologická a ftizeologická společnost ČLS JEP (odbornost 205)</w:t>
      </w:r>
    </w:p>
    <w:p w14:paraId="2151CF39" w14:textId="77777777" w:rsidR="009D1490" w:rsidRPr="00884413" w:rsidRDefault="009D1490" w:rsidP="00D10B90">
      <w:pPr>
        <w:jc w:val="both"/>
        <w:rPr>
          <w:rFonts w:ascii="Arial" w:hAnsi="Arial" w:cs="Arial"/>
          <w:b/>
          <w:bCs/>
          <w:i/>
          <w:iCs/>
          <w:lang w:eastAsia="hi-IN" w:bidi="hi-IN"/>
        </w:rPr>
      </w:pPr>
      <w:r w:rsidRPr="00884413">
        <w:rPr>
          <w:rFonts w:ascii="Arial" w:hAnsi="Arial" w:cs="Arial"/>
          <w:b/>
          <w:bCs/>
          <w:i/>
          <w:iCs/>
          <w:lang w:eastAsia="hi-IN" w:bidi="hi-IN"/>
        </w:rPr>
        <w:t xml:space="preserve">Předkladatel: doc. MUDr. Vladimír Koblížek, Ph.D., prim. MUDr. Pavel </w:t>
      </w:r>
      <w:proofErr w:type="spellStart"/>
      <w:r w:rsidRPr="00884413">
        <w:rPr>
          <w:rFonts w:ascii="Arial" w:hAnsi="Arial" w:cs="Arial"/>
          <w:b/>
          <w:bCs/>
          <w:i/>
          <w:iCs/>
          <w:lang w:eastAsia="hi-IN" w:bidi="hi-IN"/>
        </w:rPr>
        <w:t>Turčani</w:t>
      </w:r>
      <w:proofErr w:type="spellEnd"/>
      <w:r w:rsidRPr="00884413">
        <w:rPr>
          <w:rFonts w:ascii="Arial" w:hAnsi="Arial" w:cs="Arial"/>
          <w:b/>
          <w:bCs/>
          <w:i/>
          <w:iCs/>
          <w:lang w:eastAsia="hi-IN" w:bidi="hi-IN"/>
        </w:rPr>
        <w:t>, Ph.D., MHA</w:t>
      </w:r>
    </w:p>
    <w:p w14:paraId="5A877E25" w14:textId="77777777" w:rsidR="009D1490" w:rsidRPr="00884413" w:rsidRDefault="009D1490" w:rsidP="00D10B90">
      <w:pPr>
        <w:pStyle w:val="Odstavecseseznamem"/>
        <w:ind w:left="360"/>
        <w:jc w:val="both"/>
        <w:rPr>
          <w:rFonts w:ascii="Arial" w:hAnsi="Arial" w:cs="Arial"/>
          <w:b/>
          <w:bCs/>
          <w:i/>
          <w:iCs/>
          <w:sz w:val="20"/>
          <w:szCs w:val="20"/>
          <w:lang w:eastAsia="hi-IN" w:bidi="hi-IN"/>
        </w:rPr>
      </w:pPr>
    </w:p>
    <w:p w14:paraId="1AFF3360" w14:textId="77777777" w:rsidR="009D1490" w:rsidRPr="00884413" w:rsidRDefault="009D1490" w:rsidP="00D10B90">
      <w:pPr>
        <w:jc w:val="both"/>
        <w:rPr>
          <w:rFonts w:ascii="Arial" w:hAnsi="Arial" w:cs="Arial"/>
          <w:i/>
          <w:iCs/>
          <w:lang w:eastAsia="hi-IN" w:bidi="hi-IN"/>
        </w:rPr>
      </w:pPr>
      <w:r w:rsidRPr="00884413">
        <w:rPr>
          <w:rFonts w:ascii="Arial" w:hAnsi="Arial" w:cs="Arial"/>
          <w:i/>
          <w:iCs/>
          <w:lang w:eastAsia="hi-IN" w:bidi="hi-IN"/>
        </w:rPr>
        <w:t>Nové výkony:</w:t>
      </w:r>
    </w:p>
    <w:p w14:paraId="4B62ACDC" w14:textId="77777777" w:rsidR="009D1490" w:rsidRPr="00884413" w:rsidRDefault="009D1490" w:rsidP="006E7F9F">
      <w:pPr>
        <w:pStyle w:val="Odstavecseseznamem"/>
        <w:numPr>
          <w:ilvl w:val="0"/>
          <w:numId w:val="9"/>
        </w:numPr>
        <w:suppressAutoHyphens w:val="0"/>
        <w:contextualSpacing/>
        <w:jc w:val="both"/>
        <w:rPr>
          <w:rFonts w:ascii="Arial" w:hAnsi="Arial" w:cs="Arial"/>
          <w:i/>
          <w:iCs/>
          <w:sz w:val="20"/>
          <w:szCs w:val="20"/>
          <w:lang w:eastAsia="hi-IN" w:bidi="hi-IN"/>
        </w:rPr>
      </w:pPr>
      <w:r w:rsidRPr="00884413">
        <w:rPr>
          <w:rFonts w:ascii="Arial" w:hAnsi="Arial" w:cs="Arial"/>
          <w:i/>
          <w:iCs/>
          <w:sz w:val="20"/>
          <w:szCs w:val="20"/>
          <w:lang w:eastAsia="hi-IN" w:bidi="hi-IN"/>
        </w:rPr>
        <w:t>25027 TERAPIE AKUTNÍHO STAVU PŘI ONEMOCNĚNÍ PLIC, PLEURY A MEDIASTINA</w:t>
      </w:r>
    </w:p>
    <w:p w14:paraId="238E5C99" w14:textId="77777777" w:rsidR="009D1490" w:rsidRPr="00884413" w:rsidRDefault="009D1490" w:rsidP="006E7F9F">
      <w:pPr>
        <w:pStyle w:val="Odstavecseseznamem"/>
        <w:numPr>
          <w:ilvl w:val="0"/>
          <w:numId w:val="9"/>
        </w:numPr>
        <w:suppressAutoHyphens w:val="0"/>
        <w:contextualSpacing/>
        <w:jc w:val="both"/>
        <w:rPr>
          <w:rFonts w:ascii="Arial" w:hAnsi="Arial" w:cs="Arial"/>
          <w:i/>
          <w:iCs/>
          <w:sz w:val="20"/>
          <w:szCs w:val="20"/>
          <w:lang w:eastAsia="hi-IN" w:bidi="hi-IN"/>
        </w:rPr>
      </w:pPr>
      <w:r w:rsidRPr="00884413">
        <w:rPr>
          <w:rFonts w:ascii="Arial" w:hAnsi="Arial" w:cs="Arial"/>
          <w:i/>
          <w:iCs/>
          <w:sz w:val="20"/>
          <w:szCs w:val="20"/>
          <w:lang w:eastAsia="hi-IN" w:bidi="hi-IN"/>
        </w:rPr>
        <w:lastRenderedPageBreak/>
        <w:t>25028 APLIKACE MEDICINÁLNÍHO KYSLÍKU PŘI TERAPII AKUTNÍHO STAVU U ONEMOCNĚNÍ PLIC, PLEURY A MEDIASTINA A/NEBO U AMBULANTNÍHO OŠETŘENÍ PACIENTA S RESPIRAČNÍ</w:t>
      </w:r>
    </w:p>
    <w:p w14:paraId="349E6451" w14:textId="77777777" w:rsidR="006C2F05" w:rsidRPr="00884413" w:rsidRDefault="006C2F05" w:rsidP="00D10B90">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6C2F05" w:rsidRPr="00884413" w14:paraId="31C2A0B8" w14:textId="77777777" w:rsidTr="00D77EA3">
        <w:tc>
          <w:tcPr>
            <w:tcW w:w="9211" w:type="dxa"/>
            <w:shd w:val="clear" w:color="auto" w:fill="C6D9F1"/>
            <w:vAlign w:val="center"/>
          </w:tcPr>
          <w:p w14:paraId="3B7B51A4" w14:textId="77777777" w:rsidR="006C2F05" w:rsidRPr="00884413" w:rsidRDefault="006C2F05" w:rsidP="00D10B90">
            <w:pPr>
              <w:tabs>
                <w:tab w:val="left" w:pos="690"/>
              </w:tabs>
              <w:jc w:val="both"/>
              <w:rPr>
                <w:rFonts w:ascii="Arial" w:hAnsi="Arial" w:cs="Arial"/>
                <w:b/>
                <w:i/>
                <w:iCs/>
                <w:u w:val="single"/>
              </w:rPr>
            </w:pPr>
            <w:r w:rsidRPr="00884413">
              <w:rPr>
                <w:rFonts w:ascii="Arial" w:hAnsi="Arial" w:cs="Arial"/>
                <w:b/>
                <w:i/>
                <w:iCs/>
                <w:u w:val="single"/>
              </w:rPr>
              <w:t>Připomínky VZP</w:t>
            </w:r>
          </w:p>
          <w:p w14:paraId="1ACC513A" w14:textId="77777777" w:rsidR="0032366C" w:rsidRPr="00884413" w:rsidRDefault="0032366C" w:rsidP="00D10B90">
            <w:pPr>
              <w:tabs>
                <w:tab w:val="left" w:pos="690"/>
              </w:tabs>
              <w:jc w:val="both"/>
              <w:rPr>
                <w:rFonts w:ascii="Arial" w:hAnsi="Arial" w:cs="Arial"/>
                <w:b/>
                <w:i/>
                <w:iCs/>
                <w:u w:val="single"/>
              </w:rPr>
            </w:pPr>
          </w:p>
          <w:p w14:paraId="6CE93D22" w14:textId="1788AC65" w:rsidR="0032366C" w:rsidRPr="009E779B" w:rsidRDefault="0032366C" w:rsidP="009E779B">
            <w:pPr>
              <w:suppressAutoHyphens w:val="0"/>
              <w:contextualSpacing/>
              <w:jc w:val="both"/>
              <w:rPr>
                <w:rFonts w:ascii="Arial" w:hAnsi="Arial" w:cs="Arial"/>
                <w:b/>
                <w:bCs/>
                <w:i/>
                <w:iCs/>
                <w:lang w:eastAsia="hi-IN" w:bidi="hi-IN"/>
              </w:rPr>
            </w:pPr>
            <w:r w:rsidRPr="009E779B">
              <w:rPr>
                <w:rFonts w:ascii="Arial" w:hAnsi="Arial" w:cs="Arial"/>
                <w:b/>
                <w:bCs/>
                <w:i/>
                <w:iCs/>
                <w:lang w:eastAsia="hi-IN" w:bidi="hi-IN"/>
              </w:rPr>
              <w:t>25027 TERAPIE AKUTNÍHO STAVU PŘI ONEMOCNĚNÍ PLIC, PLEURY A MEDIASTINA</w:t>
            </w:r>
          </w:p>
          <w:p w14:paraId="7365957B" w14:textId="77777777" w:rsidR="0032366C" w:rsidRPr="00884413" w:rsidRDefault="0032366C" w:rsidP="006E7F9F">
            <w:pPr>
              <w:pStyle w:val="Odstavecseseznamem"/>
              <w:numPr>
                <w:ilvl w:val="0"/>
                <w:numId w:val="9"/>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sz w:val="20"/>
                <w:szCs w:val="20"/>
                <w:lang w:eastAsia="cs-CZ"/>
              </w:rPr>
              <w:t xml:space="preserve">Jak bylo vykazováno doposud? </w:t>
            </w:r>
          </w:p>
          <w:p w14:paraId="1B248938" w14:textId="77777777" w:rsidR="0032366C" w:rsidRPr="00884413" w:rsidRDefault="0032366C" w:rsidP="006E7F9F">
            <w:pPr>
              <w:pStyle w:val="Odstavecseseznamem"/>
              <w:numPr>
                <w:ilvl w:val="0"/>
                <w:numId w:val="9"/>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sz w:val="20"/>
                <w:szCs w:val="20"/>
                <w:lang w:eastAsia="cs-CZ"/>
              </w:rPr>
              <w:t>Nevidíme důvod pro zavedení takto specifického výkonu, tuto péči již pokrývají stávající SZV výkony (25022- CÍLENÉ VYŠETŘENÍ PNEUMOLOGEM a 09211- NEODKLADNÁ PÉČE POSKYTOVANÁ LÉKAŘEM Á 10 MINUT)</w:t>
            </w:r>
          </w:p>
          <w:p w14:paraId="44D5CB1A" w14:textId="54F9237E" w:rsidR="006C2F05" w:rsidRPr="00F912E9" w:rsidRDefault="0032366C" w:rsidP="00F912E9">
            <w:pPr>
              <w:pStyle w:val="Odstavecseseznamem"/>
              <w:numPr>
                <w:ilvl w:val="0"/>
                <w:numId w:val="9"/>
              </w:numPr>
              <w:suppressAutoHyphens w:val="0"/>
              <w:contextualSpacing/>
              <w:jc w:val="both"/>
              <w:rPr>
                <w:rFonts w:ascii="Arial" w:hAnsi="Arial" w:cs="Arial"/>
                <w:i/>
                <w:iCs/>
                <w:lang w:eastAsia="cs-CZ"/>
              </w:rPr>
            </w:pPr>
            <w:r w:rsidRPr="00884413">
              <w:rPr>
                <w:rFonts w:ascii="Arial" w:eastAsia="Times New Roman" w:hAnsi="Arial" w:cs="Arial"/>
                <w:i/>
                <w:iCs/>
                <w:sz w:val="20"/>
                <w:szCs w:val="20"/>
                <w:lang w:eastAsia="cs-CZ"/>
              </w:rPr>
              <w:t xml:space="preserve">Chybí dostatečné zdůvodnění zavedení výkonu. Akutní život ohrožující stav, mezi které respirační insuficience patří, má být ihned směrován k vyšetření a ošetření na pracovišti urgentní medicíny a do ambulantního režimu zdravotní péče </w:t>
            </w:r>
            <w:proofErr w:type="spellStart"/>
            <w:proofErr w:type="gramStart"/>
            <w:r w:rsidRPr="00884413">
              <w:rPr>
                <w:rFonts w:ascii="Arial" w:eastAsia="Times New Roman" w:hAnsi="Arial" w:cs="Arial"/>
                <w:i/>
                <w:iCs/>
                <w:sz w:val="20"/>
                <w:szCs w:val="20"/>
                <w:lang w:eastAsia="cs-CZ"/>
              </w:rPr>
              <w:t>nepatří.</w:t>
            </w:r>
            <w:r w:rsidRPr="00F912E9">
              <w:rPr>
                <w:rFonts w:ascii="Arial" w:hAnsi="Arial" w:cs="Arial"/>
                <w:i/>
                <w:iCs/>
                <w:lang w:eastAsia="cs-CZ"/>
              </w:rPr>
              <w:t>Omezení</w:t>
            </w:r>
            <w:proofErr w:type="spellEnd"/>
            <w:proofErr w:type="gramEnd"/>
            <w:r w:rsidRPr="00F912E9">
              <w:rPr>
                <w:rFonts w:ascii="Arial" w:hAnsi="Arial" w:cs="Arial"/>
                <w:i/>
                <w:iCs/>
                <w:lang w:eastAsia="cs-CZ"/>
              </w:rPr>
              <w:t xml:space="preserve"> místem je </w:t>
            </w:r>
            <w:proofErr w:type="gramStart"/>
            <w:r w:rsidRPr="00F912E9">
              <w:rPr>
                <w:rFonts w:ascii="Arial" w:hAnsi="Arial" w:cs="Arial"/>
                <w:i/>
                <w:iCs/>
                <w:lang w:eastAsia="cs-CZ"/>
              </w:rPr>
              <w:t>SA - čím</w:t>
            </w:r>
            <w:proofErr w:type="gramEnd"/>
            <w:r w:rsidRPr="00F912E9">
              <w:rPr>
                <w:rFonts w:ascii="Arial" w:hAnsi="Arial" w:cs="Arial"/>
                <w:i/>
                <w:iCs/>
                <w:lang w:eastAsia="cs-CZ"/>
              </w:rPr>
              <w:t xml:space="preserve"> je pracoviště specializované? V poznámce je uvedena specializovaná plicní ambulance - "specializovaná" v jakém ohledu?</w:t>
            </w:r>
          </w:p>
          <w:p w14:paraId="455F1B63" w14:textId="77777777" w:rsidR="0032366C" w:rsidRPr="00884413" w:rsidRDefault="0032366C" w:rsidP="00D10B90">
            <w:pPr>
              <w:tabs>
                <w:tab w:val="left" w:pos="690"/>
              </w:tabs>
              <w:jc w:val="both"/>
              <w:rPr>
                <w:rFonts w:ascii="Arial" w:hAnsi="Arial" w:cs="Arial"/>
                <w:i/>
                <w:iCs/>
                <w:color w:val="000000"/>
                <w:lang w:eastAsia="cs-CZ"/>
              </w:rPr>
            </w:pPr>
          </w:p>
          <w:p w14:paraId="2B1E7D28" w14:textId="77777777" w:rsidR="0032366C" w:rsidRPr="009E779B" w:rsidRDefault="0032366C" w:rsidP="009E779B">
            <w:pPr>
              <w:suppressAutoHyphens w:val="0"/>
              <w:contextualSpacing/>
              <w:jc w:val="both"/>
              <w:rPr>
                <w:rFonts w:ascii="Arial" w:hAnsi="Arial" w:cs="Arial"/>
                <w:b/>
                <w:bCs/>
                <w:i/>
                <w:iCs/>
                <w:lang w:eastAsia="hi-IN" w:bidi="hi-IN"/>
              </w:rPr>
            </w:pPr>
            <w:r w:rsidRPr="009E779B">
              <w:rPr>
                <w:rFonts w:ascii="Arial" w:hAnsi="Arial" w:cs="Arial"/>
                <w:b/>
                <w:bCs/>
                <w:i/>
                <w:iCs/>
                <w:lang w:eastAsia="hi-IN" w:bidi="hi-IN"/>
              </w:rPr>
              <w:t>25028 APLIKACE MEDICINÁLNÍHO KYSLÍKU PŘI TERAPII AKUTNÍHO STAVU U ONEMOCNĚNÍ PLIC, PLEURY A MEDIASTINA A/NEBO U AMBULANTNÍHO OŠETŘENÍ PACIENTA S RESPIRAČNÍ</w:t>
            </w:r>
          </w:p>
          <w:p w14:paraId="6574E4F6" w14:textId="77777777" w:rsidR="0032366C" w:rsidRPr="00884413" w:rsidRDefault="0032366C" w:rsidP="006E7F9F">
            <w:pPr>
              <w:pStyle w:val="Odstavecseseznamem"/>
              <w:numPr>
                <w:ilvl w:val="0"/>
                <w:numId w:val="9"/>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sz w:val="20"/>
                <w:szCs w:val="20"/>
                <w:lang w:eastAsia="cs-CZ"/>
              </w:rPr>
              <w:t xml:space="preserve">Chybí odůvodnění žádosti. </w:t>
            </w:r>
          </w:p>
          <w:p w14:paraId="5080952C" w14:textId="77777777" w:rsidR="0032366C" w:rsidRPr="00884413" w:rsidRDefault="0032366C" w:rsidP="006E7F9F">
            <w:pPr>
              <w:pStyle w:val="Odstavecseseznamem"/>
              <w:numPr>
                <w:ilvl w:val="0"/>
                <w:numId w:val="9"/>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sz w:val="20"/>
                <w:szCs w:val="20"/>
                <w:lang w:eastAsia="cs-CZ"/>
              </w:rPr>
              <w:t xml:space="preserve">Jak bylo vykazováno doposud? </w:t>
            </w:r>
          </w:p>
          <w:p w14:paraId="6FE790B9" w14:textId="77777777" w:rsidR="0032366C" w:rsidRPr="00884413" w:rsidRDefault="0032366C" w:rsidP="006E7F9F">
            <w:pPr>
              <w:pStyle w:val="Odstavecseseznamem"/>
              <w:numPr>
                <w:ilvl w:val="0"/>
                <w:numId w:val="9"/>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sz w:val="20"/>
                <w:szCs w:val="20"/>
                <w:lang w:eastAsia="cs-CZ"/>
              </w:rPr>
              <w:t xml:space="preserve">Akutní život ohrožující stav, mezi které respirační insuficience patří, má být ihned směrován k vyšetření a ošetření na pracovišti urgentní medicíny a do ambulantního režimu zdravotní péče nepatří. </w:t>
            </w:r>
          </w:p>
          <w:p w14:paraId="1BDCD89B" w14:textId="77777777" w:rsidR="009E779B" w:rsidRDefault="0032366C" w:rsidP="006E7F9F">
            <w:pPr>
              <w:pStyle w:val="Odstavecseseznamem"/>
              <w:numPr>
                <w:ilvl w:val="0"/>
                <w:numId w:val="9"/>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sz w:val="20"/>
                <w:szCs w:val="20"/>
                <w:lang w:eastAsia="cs-CZ"/>
              </w:rPr>
              <w:t xml:space="preserve">Omezení místem je </w:t>
            </w:r>
            <w:proofErr w:type="gramStart"/>
            <w:r w:rsidRPr="00884413">
              <w:rPr>
                <w:rFonts w:ascii="Arial" w:eastAsia="Times New Roman" w:hAnsi="Arial" w:cs="Arial"/>
                <w:i/>
                <w:iCs/>
                <w:sz w:val="20"/>
                <w:szCs w:val="20"/>
                <w:lang w:eastAsia="cs-CZ"/>
              </w:rPr>
              <w:t>SA - čím</w:t>
            </w:r>
            <w:proofErr w:type="gramEnd"/>
            <w:r w:rsidRPr="00884413">
              <w:rPr>
                <w:rFonts w:ascii="Arial" w:eastAsia="Times New Roman" w:hAnsi="Arial" w:cs="Arial"/>
                <w:i/>
                <w:iCs/>
                <w:sz w:val="20"/>
                <w:szCs w:val="20"/>
                <w:lang w:eastAsia="cs-CZ"/>
              </w:rPr>
              <w:t xml:space="preserve"> je pracoviště specializované? Není uvedeno</w:t>
            </w:r>
          </w:p>
          <w:p w14:paraId="739B0FA0" w14:textId="5A5C23F8" w:rsidR="0032366C" w:rsidRPr="009E779B" w:rsidRDefault="0032366C" w:rsidP="006E7F9F">
            <w:pPr>
              <w:pStyle w:val="Odstavecseseznamem"/>
              <w:numPr>
                <w:ilvl w:val="0"/>
                <w:numId w:val="9"/>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Není uveden ekonomický dopad, nutno doplnit.</w:t>
            </w:r>
          </w:p>
          <w:p w14:paraId="04F7CEBB" w14:textId="44C606C1" w:rsidR="0032366C" w:rsidRPr="00884413" w:rsidRDefault="0032366C" w:rsidP="00D10B90">
            <w:pPr>
              <w:tabs>
                <w:tab w:val="left" w:pos="690"/>
              </w:tabs>
              <w:jc w:val="both"/>
              <w:rPr>
                <w:rFonts w:ascii="Arial" w:hAnsi="Arial" w:cs="Arial"/>
                <w:i/>
                <w:iCs/>
                <w:color w:val="000000"/>
                <w:lang w:eastAsia="cs-CZ"/>
              </w:rPr>
            </w:pPr>
          </w:p>
        </w:tc>
      </w:tr>
    </w:tbl>
    <w:p w14:paraId="129C82F2" w14:textId="77777777" w:rsidR="006C2F05" w:rsidRPr="00884413" w:rsidRDefault="006C2F05" w:rsidP="00D10B90">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1"/>
      </w:tblGrid>
      <w:tr w:rsidR="006C2F05" w:rsidRPr="00884413" w14:paraId="7CA0F8A8" w14:textId="77777777" w:rsidTr="00D77EA3">
        <w:tc>
          <w:tcPr>
            <w:tcW w:w="9211" w:type="dxa"/>
            <w:shd w:val="clear" w:color="auto" w:fill="EAF1DD"/>
          </w:tcPr>
          <w:p w14:paraId="19583810" w14:textId="77777777" w:rsidR="006C2F05" w:rsidRDefault="006C2F05" w:rsidP="00D10B90">
            <w:pPr>
              <w:jc w:val="both"/>
              <w:rPr>
                <w:rFonts w:ascii="Arial" w:hAnsi="Arial" w:cs="Arial"/>
                <w:b/>
                <w:i/>
                <w:iCs/>
                <w:u w:val="single"/>
              </w:rPr>
            </w:pPr>
            <w:r w:rsidRPr="00884413">
              <w:rPr>
                <w:rFonts w:ascii="Arial" w:hAnsi="Arial" w:cs="Arial"/>
                <w:b/>
                <w:i/>
                <w:iCs/>
                <w:u w:val="single"/>
              </w:rPr>
              <w:t>Připomínky SZP ČR:</w:t>
            </w:r>
          </w:p>
          <w:p w14:paraId="4A659C7E" w14:textId="77777777" w:rsidR="009E779B" w:rsidRPr="00884413" w:rsidRDefault="009E779B" w:rsidP="00D10B90">
            <w:pPr>
              <w:jc w:val="both"/>
              <w:rPr>
                <w:rFonts w:ascii="Arial" w:hAnsi="Arial" w:cs="Arial"/>
                <w:b/>
                <w:i/>
                <w:iCs/>
                <w:u w:val="single"/>
              </w:rPr>
            </w:pPr>
          </w:p>
          <w:p w14:paraId="7994333C" w14:textId="20CFFBEB" w:rsidR="0032366C" w:rsidRPr="009E779B" w:rsidRDefault="0032366C" w:rsidP="00D10B90">
            <w:pPr>
              <w:suppressAutoHyphens w:val="0"/>
              <w:contextualSpacing/>
              <w:jc w:val="both"/>
              <w:rPr>
                <w:rFonts w:ascii="Arial" w:hAnsi="Arial" w:cs="Arial"/>
                <w:b/>
                <w:bCs/>
                <w:i/>
                <w:iCs/>
                <w:lang w:eastAsia="hi-IN" w:bidi="hi-IN"/>
              </w:rPr>
            </w:pPr>
            <w:r w:rsidRPr="009E779B">
              <w:rPr>
                <w:rFonts w:ascii="Arial" w:hAnsi="Arial" w:cs="Arial"/>
                <w:b/>
                <w:bCs/>
                <w:i/>
                <w:iCs/>
                <w:lang w:eastAsia="hi-IN" w:bidi="hi-IN"/>
              </w:rPr>
              <w:t>25027 TERAPIE AKUTNÍHO STAVU PŘI ONEMOCNĚNÍ PLIC, PLEURY A MEDIASTINA</w:t>
            </w:r>
          </w:p>
          <w:p w14:paraId="341A77DB" w14:textId="77777777" w:rsidR="0032366C" w:rsidRPr="00884413" w:rsidRDefault="0032366C" w:rsidP="006E7F9F">
            <w:pPr>
              <w:pStyle w:val="Odstavecseseznamem"/>
              <w:numPr>
                <w:ilvl w:val="0"/>
                <w:numId w:val="3"/>
              </w:numPr>
              <w:suppressAutoHyphens w:val="0"/>
              <w:jc w:val="both"/>
              <w:rPr>
                <w:rFonts w:ascii="Arial" w:hAnsi="Arial" w:cs="Arial"/>
                <w:i/>
                <w:iCs/>
                <w:sz w:val="20"/>
                <w:szCs w:val="20"/>
              </w:rPr>
            </w:pPr>
            <w:r w:rsidRPr="00884413">
              <w:rPr>
                <w:rFonts w:ascii="Arial" w:hAnsi="Arial" w:cs="Arial"/>
                <w:i/>
                <w:iCs/>
                <w:sz w:val="20"/>
                <w:szCs w:val="20"/>
              </w:rPr>
              <w:t>Jak byla péče realizována a vykazována doposud?</w:t>
            </w:r>
          </w:p>
          <w:p w14:paraId="7674E918" w14:textId="77777777" w:rsidR="0032366C" w:rsidRPr="00884413" w:rsidRDefault="0032366C" w:rsidP="006E7F9F">
            <w:pPr>
              <w:pStyle w:val="Odstavecseseznamem"/>
              <w:numPr>
                <w:ilvl w:val="0"/>
                <w:numId w:val="3"/>
              </w:numPr>
              <w:suppressAutoHyphens w:val="0"/>
              <w:jc w:val="both"/>
              <w:rPr>
                <w:rFonts w:ascii="Arial" w:hAnsi="Arial" w:cs="Arial"/>
                <w:i/>
                <w:iCs/>
                <w:sz w:val="20"/>
                <w:szCs w:val="20"/>
              </w:rPr>
            </w:pPr>
            <w:r w:rsidRPr="00884413">
              <w:rPr>
                <w:rFonts w:ascii="Arial" w:hAnsi="Arial" w:cs="Arial"/>
                <w:i/>
                <w:iCs/>
                <w:sz w:val="20"/>
                <w:szCs w:val="20"/>
              </w:rPr>
              <w:t xml:space="preserve">Čas výkonu 30 min se zdá být nadsazen – bude výkon možno vykazovat ke klinickému vyšetření.? Kolik času celkem, stráví pacient reálně v ambulanci? V popisu je dále uvedeno, že pacient je týž den hospitalizován – pokud v rámci stejného IČZ, výkon by měl spadnout do hospitalizačního případu. Pokud je zamýšlena další péče ambulantně, je třeba text o navazující hospitalizaci vypustit – výkon bude ambulantní. Diskuse nutná. </w:t>
            </w:r>
          </w:p>
          <w:p w14:paraId="7E1F2411" w14:textId="77777777" w:rsidR="0032366C" w:rsidRPr="00884413" w:rsidRDefault="0032366C" w:rsidP="006E7F9F">
            <w:pPr>
              <w:pStyle w:val="Odstavecseseznamem"/>
              <w:numPr>
                <w:ilvl w:val="0"/>
                <w:numId w:val="3"/>
              </w:numPr>
              <w:suppressAutoHyphens w:val="0"/>
              <w:jc w:val="both"/>
              <w:rPr>
                <w:rFonts w:ascii="Arial" w:hAnsi="Arial" w:cs="Arial"/>
                <w:i/>
                <w:iCs/>
                <w:sz w:val="20"/>
                <w:szCs w:val="20"/>
              </w:rPr>
            </w:pPr>
            <w:r w:rsidRPr="00884413">
              <w:rPr>
                <w:rFonts w:ascii="Arial" w:hAnsi="Arial" w:cs="Arial"/>
                <w:i/>
                <w:iCs/>
                <w:sz w:val="20"/>
                <w:szCs w:val="20"/>
              </w:rPr>
              <w:t>Žádáme o zdůvodnění frekvenčního omezení 3x/1 rok.</w:t>
            </w:r>
          </w:p>
          <w:p w14:paraId="0BB7A52D" w14:textId="77777777" w:rsidR="0032366C" w:rsidRPr="00884413" w:rsidRDefault="0032366C" w:rsidP="006E7F9F">
            <w:pPr>
              <w:pStyle w:val="Odstavecseseznamem"/>
              <w:numPr>
                <w:ilvl w:val="0"/>
                <w:numId w:val="3"/>
              </w:numPr>
              <w:suppressAutoHyphens w:val="0"/>
              <w:jc w:val="both"/>
              <w:rPr>
                <w:rFonts w:ascii="Arial" w:hAnsi="Arial" w:cs="Arial"/>
                <w:i/>
                <w:iCs/>
                <w:sz w:val="20"/>
                <w:szCs w:val="20"/>
              </w:rPr>
            </w:pPr>
            <w:r w:rsidRPr="00884413">
              <w:rPr>
                <w:rFonts w:ascii="Arial" w:hAnsi="Arial" w:cs="Arial"/>
                <w:i/>
                <w:iCs/>
                <w:sz w:val="20"/>
                <w:szCs w:val="20"/>
              </w:rPr>
              <w:t>Při definici pracoviště SA prosím specifikujte podmínky specializovaného pracoviště. Pokud je výkon určen pro běžné plicní ambulance, stačí vymezení „A“.</w:t>
            </w:r>
          </w:p>
          <w:p w14:paraId="37BCC9E2" w14:textId="77777777" w:rsidR="0032366C" w:rsidRPr="00884413" w:rsidRDefault="0032366C" w:rsidP="00D10B90">
            <w:pPr>
              <w:suppressAutoHyphens w:val="0"/>
              <w:contextualSpacing/>
              <w:jc w:val="both"/>
              <w:rPr>
                <w:rFonts w:ascii="Arial" w:hAnsi="Arial" w:cs="Arial"/>
                <w:i/>
                <w:iCs/>
                <w:lang w:eastAsia="hi-IN" w:bidi="hi-IN"/>
              </w:rPr>
            </w:pPr>
          </w:p>
          <w:p w14:paraId="53B72530" w14:textId="77777777" w:rsidR="0032366C" w:rsidRPr="00884413" w:rsidRDefault="0032366C" w:rsidP="00D10B90">
            <w:pPr>
              <w:suppressAutoHyphens w:val="0"/>
              <w:contextualSpacing/>
              <w:jc w:val="both"/>
              <w:rPr>
                <w:rFonts w:ascii="Arial" w:hAnsi="Arial" w:cs="Arial"/>
                <w:i/>
                <w:iCs/>
                <w:lang w:eastAsia="hi-IN" w:bidi="hi-IN"/>
              </w:rPr>
            </w:pPr>
          </w:p>
          <w:p w14:paraId="457E8D04" w14:textId="574DC3F6" w:rsidR="0032366C" w:rsidRPr="009E779B" w:rsidRDefault="0032366C" w:rsidP="00D10B90">
            <w:pPr>
              <w:suppressAutoHyphens w:val="0"/>
              <w:contextualSpacing/>
              <w:jc w:val="both"/>
              <w:rPr>
                <w:rFonts w:ascii="Arial" w:hAnsi="Arial" w:cs="Arial"/>
                <w:b/>
                <w:bCs/>
                <w:i/>
                <w:iCs/>
                <w:lang w:eastAsia="hi-IN" w:bidi="hi-IN"/>
              </w:rPr>
            </w:pPr>
            <w:r w:rsidRPr="009E779B">
              <w:rPr>
                <w:rFonts w:ascii="Arial" w:hAnsi="Arial" w:cs="Arial"/>
                <w:b/>
                <w:bCs/>
                <w:i/>
                <w:iCs/>
                <w:lang w:eastAsia="hi-IN" w:bidi="hi-IN"/>
              </w:rPr>
              <w:t>25028 APLIKACE MEDICINÁLNÍHO KYSLÍKU PŘI TERAPII AKUTNÍHO STAVU U ONEMOCNĚNÍ PLIC, PLEURY A MEDIASTINA A/NEBO U AMBULANTNÍHO OŠETŘENÍ PACIENTA S RESPIRAČNÍ</w:t>
            </w:r>
          </w:p>
          <w:p w14:paraId="5D6398EB" w14:textId="77777777" w:rsidR="0032366C" w:rsidRPr="00884413" w:rsidRDefault="0032366C" w:rsidP="006E7F9F">
            <w:pPr>
              <w:pStyle w:val="Odstavecseseznamem"/>
              <w:numPr>
                <w:ilvl w:val="0"/>
                <w:numId w:val="3"/>
              </w:numPr>
              <w:suppressAutoHyphens w:val="0"/>
              <w:jc w:val="both"/>
              <w:rPr>
                <w:rFonts w:ascii="Arial" w:hAnsi="Arial" w:cs="Arial"/>
                <w:i/>
                <w:iCs/>
                <w:sz w:val="20"/>
                <w:szCs w:val="20"/>
              </w:rPr>
            </w:pPr>
            <w:r w:rsidRPr="00884413">
              <w:rPr>
                <w:rFonts w:ascii="Arial" w:hAnsi="Arial" w:cs="Arial"/>
                <w:i/>
                <w:iCs/>
                <w:sz w:val="20"/>
                <w:szCs w:val="20"/>
              </w:rPr>
              <w:t>Jak byla péče realizována a vykazována doposud?</w:t>
            </w:r>
          </w:p>
          <w:p w14:paraId="50EE666E" w14:textId="77777777" w:rsidR="0032366C" w:rsidRPr="00884413" w:rsidRDefault="0032366C" w:rsidP="006E7F9F">
            <w:pPr>
              <w:pStyle w:val="Odstavecseseznamem"/>
              <w:numPr>
                <w:ilvl w:val="0"/>
                <w:numId w:val="3"/>
              </w:numPr>
              <w:suppressAutoHyphens w:val="0"/>
              <w:jc w:val="both"/>
              <w:rPr>
                <w:rFonts w:ascii="Arial" w:hAnsi="Arial" w:cs="Arial"/>
                <w:i/>
                <w:iCs/>
                <w:sz w:val="20"/>
                <w:szCs w:val="20"/>
              </w:rPr>
            </w:pPr>
            <w:r w:rsidRPr="00884413">
              <w:rPr>
                <w:rFonts w:ascii="Arial" w:hAnsi="Arial" w:cs="Arial"/>
                <w:i/>
                <w:iCs/>
                <w:sz w:val="20"/>
                <w:szCs w:val="20"/>
              </w:rPr>
              <w:t xml:space="preserve">Jedná se o materiálový výkon? Pokud však bude medicinální kyslík poskytován v rámci hospitalizace, je zahrnut do OD. Diskuse nutná. </w:t>
            </w:r>
          </w:p>
          <w:p w14:paraId="64DC7BDA" w14:textId="77777777" w:rsidR="0032366C" w:rsidRPr="00884413" w:rsidRDefault="0032366C" w:rsidP="006E7F9F">
            <w:pPr>
              <w:pStyle w:val="Odstavecseseznamem"/>
              <w:numPr>
                <w:ilvl w:val="0"/>
                <w:numId w:val="3"/>
              </w:numPr>
              <w:suppressAutoHyphens w:val="0"/>
              <w:jc w:val="both"/>
              <w:rPr>
                <w:rFonts w:ascii="Arial" w:hAnsi="Arial" w:cs="Arial"/>
                <w:i/>
                <w:iCs/>
                <w:sz w:val="20"/>
                <w:szCs w:val="20"/>
              </w:rPr>
            </w:pPr>
            <w:r w:rsidRPr="00884413">
              <w:rPr>
                <w:rFonts w:ascii="Arial" w:hAnsi="Arial" w:cs="Arial"/>
                <w:i/>
                <w:iCs/>
                <w:sz w:val="20"/>
                <w:szCs w:val="20"/>
              </w:rPr>
              <w:t>Je nutno doplnit registrační list o další údaje (obsah a rozsah výkonu).</w:t>
            </w:r>
          </w:p>
          <w:p w14:paraId="798837A1" w14:textId="77777777" w:rsidR="0032366C" w:rsidRPr="00884413" w:rsidRDefault="0032366C" w:rsidP="006E7F9F">
            <w:pPr>
              <w:pStyle w:val="Odstavecseseznamem"/>
              <w:numPr>
                <w:ilvl w:val="0"/>
                <w:numId w:val="3"/>
              </w:numPr>
              <w:suppressAutoHyphens w:val="0"/>
              <w:jc w:val="both"/>
              <w:rPr>
                <w:rFonts w:ascii="Arial" w:hAnsi="Arial" w:cs="Arial"/>
                <w:i/>
                <w:iCs/>
                <w:sz w:val="20"/>
                <w:szCs w:val="20"/>
              </w:rPr>
            </w:pPr>
            <w:r w:rsidRPr="00884413">
              <w:rPr>
                <w:rFonts w:ascii="Arial" w:hAnsi="Arial" w:cs="Arial"/>
                <w:i/>
                <w:iCs/>
                <w:sz w:val="20"/>
                <w:szCs w:val="20"/>
              </w:rPr>
              <w:t>Žádáme o zdůvodnění frekvenčního omezení 4x/1 rok.</w:t>
            </w:r>
          </w:p>
          <w:p w14:paraId="79CB08BB" w14:textId="77777777" w:rsidR="0032366C" w:rsidRPr="00884413" w:rsidRDefault="0032366C" w:rsidP="006E7F9F">
            <w:pPr>
              <w:pStyle w:val="Odstavecseseznamem"/>
              <w:numPr>
                <w:ilvl w:val="0"/>
                <w:numId w:val="3"/>
              </w:numPr>
              <w:suppressAutoHyphens w:val="0"/>
              <w:jc w:val="both"/>
              <w:rPr>
                <w:rFonts w:ascii="Arial" w:hAnsi="Arial" w:cs="Arial"/>
                <w:i/>
                <w:iCs/>
                <w:sz w:val="20"/>
                <w:szCs w:val="20"/>
              </w:rPr>
            </w:pPr>
            <w:r w:rsidRPr="00884413">
              <w:rPr>
                <w:rFonts w:ascii="Arial" w:hAnsi="Arial" w:cs="Arial"/>
                <w:i/>
                <w:iCs/>
                <w:sz w:val="20"/>
                <w:szCs w:val="20"/>
              </w:rPr>
              <w:t>Při definici pracoviště SA prosím specifikujte podmínky specializovaného pracoviště. Pokud je výkon určen pro běžné plicní ambulance, stačí vymezení „A“.</w:t>
            </w:r>
          </w:p>
          <w:p w14:paraId="686B6F7D" w14:textId="77777777" w:rsidR="006C2F05" w:rsidRPr="00884413" w:rsidRDefault="006C2F05" w:rsidP="00D10B90">
            <w:pPr>
              <w:suppressAutoHyphens w:val="0"/>
              <w:jc w:val="both"/>
              <w:rPr>
                <w:rFonts w:ascii="Arial" w:hAnsi="Arial" w:cs="Arial"/>
                <w:i/>
                <w:iCs/>
              </w:rPr>
            </w:pPr>
          </w:p>
        </w:tc>
      </w:tr>
    </w:tbl>
    <w:p w14:paraId="0EDEEFB2" w14:textId="77777777" w:rsidR="006C2F05" w:rsidRPr="00884413" w:rsidRDefault="006C2F05" w:rsidP="00D10B90">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6C2F05" w:rsidRPr="00884413" w14:paraId="71B22080" w14:textId="77777777" w:rsidTr="00D77EA3">
        <w:trPr>
          <w:trHeight w:val="1134"/>
        </w:trPr>
        <w:tc>
          <w:tcPr>
            <w:tcW w:w="9211" w:type="dxa"/>
            <w:shd w:val="clear" w:color="auto" w:fill="FDE9D9"/>
          </w:tcPr>
          <w:p w14:paraId="64030A6C" w14:textId="77777777" w:rsidR="006C2F05" w:rsidRDefault="006C2F05" w:rsidP="00D10B90">
            <w:pPr>
              <w:jc w:val="both"/>
              <w:rPr>
                <w:rFonts w:ascii="Arial" w:hAnsi="Arial" w:cs="Arial"/>
                <w:i/>
                <w:iCs/>
              </w:rPr>
            </w:pPr>
          </w:p>
          <w:p w14:paraId="11259242" w14:textId="77777777" w:rsidR="00774367" w:rsidRPr="00884413" w:rsidRDefault="00774367" w:rsidP="00774367">
            <w:pPr>
              <w:jc w:val="both"/>
              <w:rPr>
                <w:rFonts w:ascii="Arial" w:hAnsi="Arial" w:cs="Arial"/>
                <w:b/>
                <w:i/>
                <w:iCs/>
                <w:u w:val="single"/>
              </w:rPr>
            </w:pPr>
            <w:r w:rsidRPr="00884413">
              <w:rPr>
                <w:rFonts w:ascii="Arial" w:hAnsi="Arial" w:cs="Arial"/>
                <w:b/>
                <w:i/>
                <w:iCs/>
                <w:u w:val="single"/>
              </w:rPr>
              <w:t>Průběh pracovního jednání</w:t>
            </w:r>
          </w:p>
          <w:p w14:paraId="6968BAB3" w14:textId="77777777" w:rsidR="00774367" w:rsidRPr="00774367" w:rsidRDefault="00774367" w:rsidP="00774367">
            <w:pPr>
              <w:jc w:val="both"/>
              <w:rPr>
                <w:rFonts w:ascii="Arial" w:hAnsi="Arial" w:cs="Arial"/>
                <w:i/>
                <w:iCs/>
              </w:rPr>
            </w:pPr>
          </w:p>
          <w:p w14:paraId="71CF653A" w14:textId="10022A27" w:rsidR="00774367" w:rsidRPr="00774367" w:rsidRDefault="00774367" w:rsidP="00774367">
            <w:pPr>
              <w:jc w:val="both"/>
              <w:rPr>
                <w:rFonts w:ascii="Arial" w:hAnsi="Arial" w:cs="Arial"/>
                <w:i/>
                <w:iCs/>
              </w:rPr>
            </w:pPr>
            <w:r w:rsidRPr="00774367">
              <w:rPr>
                <w:rFonts w:ascii="Arial" w:hAnsi="Arial" w:cs="Arial"/>
                <w:i/>
                <w:iCs/>
              </w:rPr>
              <w:t xml:space="preserve">Předkladatel představil dva nové výkony určené primárně pro plicní ambulance. </w:t>
            </w:r>
          </w:p>
          <w:p w14:paraId="3C6B5A1B" w14:textId="77777777" w:rsidR="00774367" w:rsidRPr="00774367" w:rsidRDefault="00774367" w:rsidP="00774367">
            <w:pPr>
              <w:jc w:val="both"/>
              <w:rPr>
                <w:rFonts w:ascii="Arial" w:hAnsi="Arial" w:cs="Arial"/>
                <w:i/>
                <w:iCs/>
              </w:rPr>
            </w:pPr>
          </w:p>
          <w:p w14:paraId="0584FA70" w14:textId="77777777" w:rsidR="001613CC" w:rsidRPr="001613CC" w:rsidRDefault="001613CC" w:rsidP="001613CC">
            <w:pPr>
              <w:suppressAutoHyphens w:val="0"/>
              <w:contextualSpacing/>
              <w:jc w:val="both"/>
              <w:rPr>
                <w:rFonts w:ascii="Arial" w:hAnsi="Arial" w:cs="Arial"/>
                <w:b/>
                <w:bCs/>
                <w:i/>
                <w:iCs/>
                <w:lang w:eastAsia="hi-IN" w:bidi="hi-IN"/>
              </w:rPr>
            </w:pPr>
            <w:r w:rsidRPr="001613CC">
              <w:rPr>
                <w:rFonts w:ascii="Arial" w:hAnsi="Arial" w:cs="Arial"/>
                <w:b/>
                <w:bCs/>
                <w:i/>
                <w:iCs/>
                <w:lang w:eastAsia="hi-IN" w:bidi="hi-IN"/>
              </w:rPr>
              <w:t>25028 APLIKACE MEDICINÁLNÍHO KYSLÍKU PŘI TERAPII AKUTNÍHO STAVU U ONEMOCNĚNÍ PLIC, PLEURY A MEDIASTINA A/NEBO U AMBULANTNÍHO OŠETŘENÍ PACIENTA S RESPIRAČNÍ</w:t>
            </w:r>
          </w:p>
          <w:p w14:paraId="49F70D7E" w14:textId="6107A9B6" w:rsidR="00774367" w:rsidRDefault="00774367" w:rsidP="00774367">
            <w:pPr>
              <w:jc w:val="both"/>
              <w:rPr>
                <w:rFonts w:ascii="Arial" w:hAnsi="Arial" w:cs="Arial"/>
                <w:i/>
                <w:iCs/>
              </w:rPr>
            </w:pPr>
            <w:r w:rsidRPr="00774367">
              <w:rPr>
                <w:rFonts w:ascii="Arial" w:hAnsi="Arial" w:cs="Arial"/>
                <w:i/>
                <w:iCs/>
              </w:rPr>
              <w:t>Předkladatel zdůvodnil návrh tím, že podání kyslíku v plicních ambulancích je v současnosti běžnou součástí standardní péče</w:t>
            </w:r>
            <w:r w:rsidR="00861327">
              <w:rPr>
                <w:rFonts w:ascii="Arial" w:hAnsi="Arial" w:cs="Arial"/>
                <w:i/>
                <w:iCs/>
              </w:rPr>
              <w:t xml:space="preserve"> </w:t>
            </w:r>
            <w:r w:rsidRPr="00774367">
              <w:rPr>
                <w:rFonts w:ascii="Arial" w:hAnsi="Arial" w:cs="Arial"/>
                <w:i/>
                <w:iCs/>
              </w:rPr>
              <w:t xml:space="preserve">Výkon má reagovat na dvě typické skupiny pacientů. První skupinu tvoří pacienti s chronickou respirační insuficiencí, kteří mají doma stacionární kyslíkový koncentrátor, ale často nemají přenosné řešení. </w:t>
            </w:r>
            <w:r w:rsidR="00861327">
              <w:rPr>
                <w:rFonts w:ascii="Arial" w:hAnsi="Arial" w:cs="Arial"/>
                <w:i/>
                <w:iCs/>
              </w:rPr>
              <w:t>T</w:t>
            </w:r>
            <w:r w:rsidRPr="00774367">
              <w:rPr>
                <w:rFonts w:ascii="Arial" w:hAnsi="Arial" w:cs="Arial"/>
                <w:i/>
                <w:iCs/>
              </w:rPr>
              <w:t>ito pacienti po fyzicky zatěžující cestě do ambulance a během čekání potřebují kyslík substituovat. Druhou skupinu tvoří pacienti v akutním stavu s dušností, u nichž může být saturace velmi nízká (diskutováno i kolem 60 %) a kyslík je v tomto případě bazálním standardem péče podávaným po dobu řešení stavu v ambulanci.</w:t>
            </w:r>
          </w:p>
          <w:p w14:paraId="33CB7282" w14:textId="77777777" w:rsidR="006E3B5A" w:rsidRPr="00774367" w:rsidRDefault="006E3B5A" w:rsidP="00774367">
            <w:pPr>
              <w:jc w:val="both"/>
              <w:rPr>
                <w:rFonts w:ascii="Arial" w:hAnsi="Arial" w:cs="Arial"/>
                <w:i/>
                <w:iCs/>
              </w:rPr>
            </w:pPr>
          </w:p>
          <w:p w14:paraId="25CD84CD" w14:textId="4B8F41CF" w:rsidR="00774367" w:rsidRPr="00774367" w:rsidRDefault="006E3B5A" w:rsidP="00774367">
            <w:pPr>
              <w:jc w:val="both"/>
              <w:rPr>
                <w:rFonts w:ascii="Arial" w:hAnsi="Arial" w:cs="Arial"/>
                <w:i/>
                <w:iCs/>
              </w:rPr>
            </w:pPr>
            <w:r>
              <w:rPr>
                <w:rFonts w:ascii="Arial" w:hAnsi="Arial" w:cs="Arial"/>
                <w:i/>
                <w:iCs/>
              </w:rPr>
              <w:t>B</w:t>
            </w:r>
            <w:r w:rsidR="00774367" w:rsidRPr="00774367">
              <w:rPr>
                <w:rFonts w:ascii="Arial" w:hAnsi="Arial" w:cs="Arial"/>
                <w:i/>
                <w:iCs/>
              </w:rPr>
              <w:t>ylo upřesněno, že plicní ambulance pro tento účel obvykle využívají kyslíkové koncentrátory, nikoliv kyslíkové lahve. Koncentrátor je zařízení zapojené do elektrické sítě, které koncentruje kyslík z okolního vzduchu. Zároveň zaznělo, že takové zařízení není standardně povinnou součástí vybavení ambulancí a jeho dostupnost by mohla v praxi vymezovat specializovaná pracoviště. Náklady na pořízení koncentrátoru byly uvedeny přibližně 25–30 tisíc Kč se životností 3–5 let.</w:t>
            </w:r>
          </w:p>
          <w:p w14:paraId="586C60C5" w14:textId="2BD7D68A" w:rsidR="00774367" w:rsidRPr="001613CC" w:rsidRDefault="001613CC" w:rsidP="00774367">
            <w:pPr>
              <w:jc w:val="both"/>
              <w:rPr>
                <w:rFonts w:ascii="Arial" w:hAnsi="Arial" w:cs="Arial"/>
                <w:i/>
                <w:iCs/>
              </w:rPr>
            </w:pPr>
            <w:r w:rsidRPr="001613CC">
              <w:rPr>
                <w:rFonts w:ascii="Arial" w:hAnsi="Arial" w:cs="Arial"/>
                <w:i/>
                <w:iCs/>
              </w:rPr>
              <w:t>R</w:t>
            </w:r>
            <w:r w:rsidR="00774367" w:rsidRPr="00774367">
              <w:rPr>
                <w:rFonts w:ascii="Arial" w:hAnsi="Arial" w:cs="Arial"/>
                <w:i/>
                <w:iCs/>
              </w:rPr>
              <w:t xml:space="preserve">očně je evidováno přibližně 16 000 hospitalizací pro akutní CHOPN. Z celkového počtu zhruba 700 plicních ambulancí je přibližně 350 samostatných pracovišť mimo lůžková zařízení, kde by výkon dával největší smysl. To bylo přepočteno orientačně na asi 45 pacientů na ambulanci za rok. Původní návrh bodového ohodnocení uvažoval 450 bodů, přirovnaných k obdobnému výkonu u </w:t>
            </w:r>
            <w:r w:rsidR="007B5428">
              <w:rPr>
                <w:rFonts w:ascii="Arial" w:hAnsi="Arial" w:cs="Arial"/>
                <w:i/>
                <w:iCs/>
              </w:rPr>
              <w:t>Z</w:t>
            </w:r>
            <w:r w:rsidR="00774367" w:rsidRPr="00774367">
              <w:rPr>
                <w:rFonts w:ascii="Arial" w:hAnsi="Arial" w:cs="Arial"/>
                <w:i/>
                <w:iCs/>
              </w:rPr>
              <w:t xml:space="preserve">ZS, nicméně v diskusi zaznělo, že u </w:t>
            </w:r>
            <w:r w:rsidR="007B5428">
              <w:rPr>
                <w:rFonts w:ascii="Arial" w:hAnsi="Arial" w:cs="Arial"/>
                <w:i/>
                <w:iCs/>
              </w:rPr>
              <w:t>Z</w:t>
            </w:r>
            <w:r w:rsidR="00774367" w:rsidRPr="00774367">
              <w:rPr>
                <w:rFonts w:ascii="Arial" w:hAnsi="Arial" w:cs="Arial"/>
                <w:i/>
                <w:iCs/>
              </w:rPr>
              <w:t xml:space="preserve">ZS šlo o paušál navázaný na legislativní změnu a skladování kyslíkových lahví, což neodpovídá ambulantnímu prostředí s koncentrátory. </w:t>
            </w:r>
          </w:p>
          <w:p w14:paraId="70EC57F4" w14:textId="77777777" w:rsidR="001613CC" w:rsidRPr="00774367" w:rsidRDefault="001613CC" w:rsidP="00774367">
            <w:pPr>
              <w:jc w:val="both"/>
              <w:rPr>
                <w:rFonts w:ascii="Arial" w:hAnsi="Arial" w:cs="Arial"/>
                <w:i/>
                <w:iCs/>
              </w:rPr>
            </w:pPr>
          </w:p>
          <w:p w14:paraId="50C95D87" w14:textId="04A29624" w:rsidR="00774367" w:rsidRPr="001613CC" w:rsidRDefault="00774367" w:rsidP="00774367">
            <w:pPr>
              <w:jc w:val="both"/>
              <w:rPr>
                <w:rFonts w:ascii="Arial" w:hAnsi="Arial" w:cs="Arial"/>
                <w:i/>
                <w:iCs/>
              </w:rPr>
            </w:pPr>
            <w:r w:rsidRPr="00774367">
              <w:rPr>
                <w:rFonts w:ascii="Arial" w:hAnsi="Arial" w:cs="Arial"/>
                <w:i/>
                <w:iCs/>
              </w:rPr>
              <w:t xml:space="preserve">Byla diskutována forma standardního přístrojového výkonu, přičemž bylo </w:t>
            </w:r>
            <w:r w:rsidR="007B5428">
              <w:rPr>
                <w:rFonts w:ascii="Arial" w:hAnsi="Arial" w:cs="Arial"/>
                <w:i/>
                <w:iCs/>
              </w:rPr>
              <w:t xml:space="preserve">doporučeno </w:t>
            </w:r>
            <w:r w:rsidRPr="00774367">
              <w:rPr>
                <w:rFonts w:ascii="Arial" w:hAnsi="Arial" w:cs="Arial"/>
                <w:i/>
                <w:iCs/>
              </w:rPr>
              <w:t xml:space="preserve">přepracování návrhu tak, aby transparentně zahrnoval amortizaci a spotřební materiál. </w:t>
            </w:r>
            <w:r w:rsidR="007B5428">
              <w:rPr>
                <w:rFonts w:ascii="Arial" w:hAnsi="Arial" w:cs="Arial"/>
                <w:i/>
                <w:iCs/>
              </w:rPr>
              <w:t xml:space="preserve">Diskutován čas, nelze vykazovat dle času čekání v čekárně! </w:t>
            </w:r>
            <w:r w:rsidRPr="00774367">
              <w:rPr>
                <w:rFonts w:ascii="Arial" w:hAnsi="Arial" w:cs="Arial"/>
                <w:i/>
                <w:iCs/>
              </w:rPr>
              <w:t xml:space="preserve"> Dále bylo upozorněno na nutnost vyloučit situace, kdy je pacient ošetřen v ambulanci v rámci nemocnice a následně hospitalizován, protože v takovém případě jsou náklady již součástí úhrady za hospitalizaci; výkon má tedy mířit primárně na pacienty, kteří jsou po ošetření stabilizováni a odcházejí domů.</w:t>
            </w:r>
          </w:p>
          <w:p w14:paraId="06BD1375" w14:textId="77777777" w:rsidR="001613CC" w:rsidRPr="00774367" w:rsidRDefault="001613CC" w:rsidP="00774367">
            <w:pPr>
              <w:jc w:val="both"/>
              <w:rPr>
                <w:rFonts w:ascii="Arial" w:hAnsi="Arial" w:cs="Arial"/>
                <w:i/>
                <w:iCs/>
              </w:rPr>
            </w:pPr>
          </w:p>
          <w:p w14:paraId="5815D677" w14:textId="44E2D7E2" w:rsidR="00774367" w:rsidRPr="001613CC" w:rsidRDefault="00774367" w:rsidP="00774367">
            <w:pPr>
              <w:jc w:val="both"/>
              <w:rPr>
                <w:rFonts w:ascii="Arial" w:hAnsi="Arial" w:cs="Arial"/>
                <w:i/>
                <w:iCs/>
              </w:rPr>
            </w:pPr>
            <w:r w:rsidRPr="00774367">
              <w:rPr>
                <w:rFonts w:ascii="Arial" w:hAnsi="Arial" w:cs="Arial"/>
                <w:i/>
                <w:iCs/>
              </w:rPr>
              <w:t xml:space="preserve">Zástupkyně plátců vyjádřila obavy z praktické kontroly nároku a rizika zneužívání, například u pacientů, kteří nemají vlastní přenosný zdroj kyslíku. Předkladatel se zavázal doplnit do definice </w:t>
            </w:r>
            <w:r w:rsidR="00861327">
              <w:rPr>
                <w:rFonts w:ascii="Arial" w:hAnsi="Arial" w:cs="Arial"/>
                <w:i/>
                <w:iCs/>
              </w:rPr>
              <w:t>konkrétní</w:t>
            </w:r>
            <w:r w:rsidRPr="00774367">
              <w:rPr>
                <w:rFonts w:ascii="Arial" w:hAnsi="Arial" w:cs="Arial"/>
                <w:i/>
                <w:iCs/>
              </w:rPr>
              <w:t xml:space="preserve"> podmínky (např. vazba na samostatná pracoviště mimo lůžková zařízení a na pacienty bez vlastního přenosného zdroje), aby bylo vykazování uchopitelné a obhajitelné.</w:t>
            </w:r>
          </w:p>
          <w:p w14:paraId="024233A6" w14:textId="77777777" w:rsidR="001613CC" w:rsidRPr="00774367" w:rsidRDefault="001613CC" w:rsidP="00774367">
            <w:pPr>
              <w:jc w:val="both"/>
              <w:rPr>
                <w:rFonts w:ascii="Arial" w:hAnsi="Arial" w:cs="Arial"/>
                <w:i/>
                <w:iCs/>
              </w:rPr>
            </w:pPr>
          </w:p>
          <w:p w14:paraId="58D16593" w14:textId="56B56317" w:rsidR="00774367" w:rsidRPr="00774367" w:rsidRDefault="00774367" w:rsidP="00774367">
            <w:pPr>
              <w:jc w:val="both"/>
              <w:rPr>
                <w:rFonts w:ascii="Arial" w:hAnsi="Arial" w:cs="Arial"/>
                <w:i/>
                <w:iCs/>
              </w:rPr>
            </w:pPr>
            <w:r w:rsidRPr="00774367">
              <w:rPr>
                <w:rFonts w:ascii="Arial" w:hAnsi="Arial" w:cs="Arial"/>
                <w:i/>
                <w:iCs/>
              </w:rPr>
              <w:t xml:space="preserve">V průběhu jednání se řešila i otázka, zda zavést jeden, nebo dva výkony (chronický vs. akutní stav). Předkladatel argumentoval pro dva výkony </w:t>
            </w:r>
            <w:r w:rsidR="001613CC">
              <w:rPr>
                <w:rFonts w:ascii="Arial" w:hAnsi="Arial" w:cs="Arial"/>
                <w:i/>
                <w:iCs/>
              </w:rPr>
              <w:t>s</w:t>
            </w:r>
            <w:r w:rsidRPr="00774367">
              <w:rPr>
                <w:rFonts w:ascii="Arial" w:hAnsi="Arial" w:cs="Arial"/>
                <w:i/>
                <w:iCs/>
              </w:rPr>
              <w:t xml:space="preserve"> možností sledovat „trajektorii pacienta“, i kdyby bodové ohodnocení bylo stejné. Zástupkyně plátců naopak zdůraznila, že princip podání kyslíku je v obou situacích totožný a dělení by zbytečně komplikovalo systém. Po zvážení argumentů byla dosažena dohoda, že vznikne jeden společný výkon, který pokryje jak akutní, tak chronické situace.</w:t>
            </w:r>
          </w:p>
          <w:p w14:paraId="7432AA24" w14:textId="5EFA3E1B" w:rsidR="00774367" w:rsidRDefault="00774367" w:rsidP="00774367">
            <w:pPr>
              <w:jc w:val="both"/>
              <w:rPr>
                <w:rFonts w:ascii="Arial" w:hAnsi="Arial" w:cs="Arial"/>
                <w:i/>
                <w:iCs/>
              </w:rPr>
            </w:pPr>
          </w:p>
          <w:p w14:paraId="05767766" w14:textId="77777777" w:rsidR="001613CC" w:rsidRPr="001613CC" w:rsidRDefault="001613CC" w:rsidP="001613CC">
            <w:pPr>
              <w:suppressAutoHyphens w:val="0"/>
              <w:contextualSpacing/>
              <w:jc w:val="both"/>
              <w:rPr>
                <w:rFonts w:ascii="Arial" w:hAnsi="Arial" w:cs="Arial"/>
                <w:b/>
                <w:bCs/>
                <w:i/>
                <w:iCs/>
                <w:lang w:eastAsia="hi-IN" w:bidi="hi-IN"/>
              </w:rPr>
            </w:pPr>
            <w:r w:rsidRPr="001613CC">
              <w:rPr>
                <w:rFonts w:ascii="Arial" w:hAnsi="Arial" w:cs="Arial"/>
                <w:b/>
                <w:bCs/>
                <w:i/>
                <w:iCs/>
                <w:lang w:eastAsia="hi-IN" w:bidi="hi-IN"/>
              </w:rPr>
              <w:t>25027 TERAPIE AKUTNÍHO STAVU PŘI ONEMOCNĚNÍ PLIC, PLEURY A MEDIASTINA</w:t>
            </w:r>
          </w:p>
          <w:p w14:paraId="238118C1" w14:textId="77777777" w:rsidR="00774367" w:rsidRPr="00774367" w:rsidRDefault="00774367" w:rsidP="00774367">
            <w:pPr>
              <w:jc w:val="both"/>
              <w:rPr>
                <w:rFonts w:ascii="Arial" w:hAnsi="Arial" w:cs="Arial"/>
                <w:i/>
                <w:iCs/>
              </w:rPr>
            </w:pPr>
            <w:r w:rsidRPr="00774367">
              <w:rPr>
                <w:rFonts w:ascii="Arial" w:hAnsi="Arial" w:cs="Arial"/>
                <w:i/>
                <w:iCs/>
              </w:rPr>
              <w:t>Druhý výkon byl představen jako komplexní řešení akutního stavu, který často předchází hospitalizaci. Bylo zdůrazněno, že se nejedná pouze o podání kyslíku, ale o širší balík péče včetně pomalé aplikace infuzní terapie (např. bronchodilatačních léčiv), která trvá přibližně 20–30 minut, a následného vyhodnocení reakce pacienta. U pacientů s CHOPN či astmatem může rychle a správně podaná léčba zvrátit rozvoj závažného stavu, pacient se po stabilizaci může vrátit domů a hospitalizaci lze někdy předejít.</w:t>
            </w:r>
          </w:p>
          <w:p w14:paraId="2A9F575E" w14:textId="58BF48BD" w:rsidR="00774367" w:rsidRPr="00774367" w:rsidRDefault="00774367" w:rsidP="00774367">
            <w:pPr>
              <w:jc w:val="both"/>
              <w:rPr>
                <w:rFonts w:ascii="Arial" w:hAnsi="Arial" w:cs="Arial"/>
                <w:i/>
                <w:iCs/>
              </w:rPr>
            </w:pPr>
            <w:r w:rsidRPr="00774367">
              <w:rPr>
                <w:rFonts w:ascii="Arial" w:hAnsi="Arial" w:cs="Arial"/>
                <w:i/>
                <w:iCs/>
              </w:rPr>
              <w:t>Předkladatel zdůraznil, že zavedení specifického výkonu má význam i pro monitorování kvality a reálného rozsahu poskytované péče. Přestože je možné postup vykázat kombinací již existujících obecných výkonů (např. cílené vyšetření a dohled nad infuzní terapií), nový výkon by dal přesnější obraz o tom, jak často a jakým způsobem se akutní stavy v ambulanci skutečně řeší.</w:t>
            </w:r>
          </w:p>
          <w:p w14:paraId="6A4C1CA3" w14:textId="31C4B500" w:rsidR="00861327" w:rsidRPr="00774367" w:rsidRDefault="00861327" w:rsidP="00861327">
            <w:pPr>
              <w:jc w:val="both"/>
              <w:rPr>
                <w:rFonts w:ascii="Arial" w:hAnsi="Arial" w:cs="Arial"/>
                <w:i/>
                <w:iCs/>
              </w:rPr>
            </w:pPr>
            <w:r w:rsidRPr="00774367">
              <w:rPr>
                <w:rFonts w:ascii="Arial" w:hAnsi="Arial" w:cs="Arial"/>
                <w:i/>
                <w:iCs/>
              </w:rPr>
              <w:lastRenderedPageBreak/>
              <w:t>Zástupci plátců však vyjádřili principiální obavu, že zavádění vysoce specifických výkonů primárně kvůli monitoringu</w:t>
            </w:r>
            <w:r>
              <w:rPr>
                <w:rFonts w:ascii="Arial" w:hAnsi="Arial" w:cs="Arial"/>
                <w:i/>
                <w:iCs/>
              </w:rPr>
              <w:t xml:space="preserve"> je precedentní</w:t>
            </w:r>
            <w:r w:rsidRPr="00774367">
              <w:rPr>
                <w:rFonts w:ascii="Arial" w:hAnsi="Arial" w:cs="Arial"/>
                <w:i/>
                <w:iCs/>
              </w:rPr>
              <w:t>. Bylo zopakováno, že seznam výkonů má sloužit primárně k</w:t>
            </w:r>
            <w:r>
              <w:rPr>
                <w:rFonts w:ascii="Arial" w:hAnsi="Arial" w:cs="Arial"/>
                <w:i/>
                <w:iCs/>
              </w:rPr>
              <w:t> bodovému ohodnocení konkrétní zdravotní péče.</w:t>
            </w:r>
          </w:p>
          <w:p w14:paraId="4448F921" w14:textId="77777777" w:rsidR="001613CC" w:rsidRDefault="001613CC" w:rsidP="001613CC">
            <w:pPr>
              <w:jc w:val="both"/>
              <w:rPr>
                <w:rFonts w:ascii="Arial" w:hAnsi="Arial" w:cs="Arial"/>
                <w:b/>
                <w:bCs/>
                <w:i/>
                <w:iCs/>
              </w:rPr>
            </w:pPr>
          </w:p>
          <w:p w14:paraId="5B260BF1" w14:textId="1D41C223" w:rsidR="00774367" w:rsidRPr="00774367" w:rsidRDefault="00774367" w:rsidP="001613CC">
            <w:pPr>
              <w:jc w:val="both"/>
              <w:rPr>
                <w:rFonts w:ascii="Arial" w:hAnsi="Arial" w:cs="Arial"/>
                <w:b/>
                <w:bCs/>
                <w:i/>
                <w:iCs/>
              </w:rPr>
            </w:pPr>
            <w:r w:rsidRPr="00774367">
              <w:rPr>
                <w:rFonts w:ascii="Arial" w:hAnsi="Arial" w:cs="Arial"/>
                <w:b/>
                <w:bCs/>
                <w:i/>
                <w:iCs/>
              </w:rPr>
              <w:t xml:space="preserve">Závěr </w:t>
            </w:r>
            <w:r w:rsidR="001613CC">
              <w:rPr>
                <w:rFonts w:ascii="Arial" w:hAnsi="Arial" w:cs="Arial"/>
                <w:b/>
                <w:bCs/>
                <w:i/>
                <w:iCs/>
              </w:rPr>
              <w:t>z jednání</w:t>
            </w:r>
          </w:p>
          <w:p w14:paraId="7895118D" w14:textId="35FEE1F9" w:rsidR="00861327" w:rsidRPr="00774367" w:rsidRDefault="00861327" w:rsidP="00861327">
            <w:pPr>
              <w:jc w:val="both"/>
              <w:rPr>
                <w:rFonts w:ascii="Arial" w:hAnsi="Arial" w:cs="Arial"/>
                <w:i/>
                <w:iCs/>
              </w:rPr>
            </w:pPr>
            <w:r w:rsidRPr="00774367">
              <w:rPr>
                <w:rFonts w:ascii="Arial" w:hAnsi="Arial" w:cs="Arial"/>
                <w:i/>
                <w:iCs/>
              </w:rPr>
              <w:t xml:space="preserve">U výkonu 25028 </w:t>
            </w:r>
            <w:r>
              <w:rPr>
                <w:rFonts w:ascii="Arial" w:hAnsi="Arial" w:cs="Arial"/>
                <w:i/>
                <w:iCs/>
              </w:rPr>
              <w:t xml:space="preserve">bude připraven </w:t>
            </w:r>
            <w:r w:rsidRPr="00774367">
              <w:rPr>
                <w:rFonts w:ascii="Arial" w:hAnsi="Arial" w:cs="Arial"/>
                <w:i/>
                <w:iCs/>
              </w:rPr>
              <w:t>jeden společný výkon pro akutní i chronické stavy. Výkon bude koncipován jako standardní přístrojový výkon</w:t>
            </w:r>
            <w:r>
              <w:rPr>
                <w:rFonts w:ascii="Arial" w:hAnsi="Arial" w:cs="Arial"/>
                <w:i/>
                <w:iCs/>
              </w:rPr>
              <w:t xml:space="preserve">, </w:t>
            </w:r>
            <w:r w:rsidRPr="00774367">
              <w:rPr>
                <w:rFonts w:ascii="Arial" w:hAnsi="Arial" w:cs="Arial"/>
                <w:i/>
                <w:iCs/>
              </w:rPr>
              <w:t>kter</w:t>
            </w:r>
            <w:r>
              <w:rPr>
                <w:rFonts w:ascii="Arial" w:hAnsi="Arial" w:cs="Arial"/>
                <w:i/>
                <w:iCs/>
              </w:rPr>
              <w:t xml:space="preserve">ý </w:t>
            </w:r>
            <w:r w:rsidRPr="00774367">
              <w:rPr>
                <w:rFonts w:ascii="Arial" w:hAnsi="Arial" w:cs="Arial"/>
                <w:i/>
                <w:iCs/>
              </w:rPr>
              <w:t xml:space="preserve">má zohlednit amortizaci kyslíkového koncentrátoru a spotřební materiál. Upravený návrh </w:t>
            </w:r>
            <w:r>
              <w:rPr>
                <w:rFonts w:ascii="Arial" w:hAnsi="Arial" w:cs="Arial"/>
                <w:i/>
                <w:iCs/>
              </w:rPr>
              <w:t xml:space="preserve">bude </w:t>
            </w:r>
            <w:r w:rsidRPr="00774367">
              <w:rPr>
                <w:rFonts w:ascii="Arial" w:hAnsi="Arial" w:cs="Arial"/>
                <w:i/>
                <w:iCs/>
              </w:rPr>
              <w:t xml:space="preserve">připraven do 2. března s cílem projednání a případného schválení na </w:t>
            </w:r>
            <w:r>
              <w:rPr>
                <w:rFonts w:ascii="Arial" w:hAnsi="Arial" w:cs="Arial"/>
                <w:i/>
                <w:iCs/>
              </w:rPr>
              <w:t>jednání PS k SZV, které proběhne dne</w:t>
            </w:r>
            <w:r w:rsidRPr="00774367">
              <w:rPr>
                <w:rFonts w:ascii="Arial" w:hAnsi="Arial" w:cs="Arial"/>
                <w:i/>
                <w:iCs/>
              </w:rPr>
              <w:t xml:space="preserve"> 19. března</w:t>
            </w:r>
            <w:r>
              <w:rPr>
                <w:rFonts w:ascii="Arial" w:hAnsi="Arial" w:cs="Arial"/>
                <w:i/>
                <w:iCs/>
              </w:rPr>
              <w:t xml:space="preserve"> 2026.</w:t>
            </w:r>
          </w:p>
          <w:p w14:paraId="09CF46DD" w14:textId="77777777" w:rsidR="00861327" w:rsidRPr="00774367" w:rsidRDefault="00861327" w:rsidP="00861327">
            <w:pPr>
              <w:jc w:val="both"/>
              <w:rPr>
                <w:rFonts w:ascii="Arial" w:hAnsi="Arial" w:cs="Arial"/>
                <w:i/>
                <w:iCs/>
              </w:rPr>
            </w:pPr>
            <w:r w:rsidRPr="00774367">
              <w:rPr>
                <w:rFonts w:ascii="Arial" w:hAnsi="Arial" w:cs="Arial"/>
                <w:i/>
                <w:iCs/>
              </w:rPr>
              <w:t xml:space="preserve">U výkonu 25027 bylo konstatováno, že principiální neshoda </w:t>
            </w:r>
            <w:r>
              <w:rPr>
                <w:rFonts w:ascii="Arial" w:hAnsi="Arial" w:cs="Arial"/>
                <w:i/>
                <w:iCs/>
              </w:rPr>
              <w:t xml:space="preserve">mezi předkladateli a plátci </w:t>
            </w:r>
            <w:r w:rsidRPr="00774367">
              <w:rPr>
                <w:rFonts w:ascii="Arial" w:hAnsi="Arial" w:cs="Arial"/>
                <w:i/>
                <w:iCs/>
              </w:rPr>
              <w:t>přetrvává a bude nutné pokračovat v jednání a hledat kompromisní podobu návrhu. Pokud se do března nepodaří dosáhnout akceptovatelné úpravy, projednávání</w:t>
            </w:r>
            <w:r>
              <w:rPr>
                <w:rFonts w:ascii="Arial" w:hAnsi="Arial" w:cs="Arial"/>
                <w:i/>
                <w:iCs/>
              </w:rPr>
              <w:t xml:space="preserve"> musí být odloženo.</w:t>
            </w:r>
          </w:p>
          <w:p w14:paraId="7DFD18EC" w14:textId="77777777" w:rsidR="006C2F05" w:rsidRPr="00884413" w:rsidRDefault="006C2F05" w:rsidP="001613CC">
            <w:pPr>
              <w:pStyle w:val="Normln1"/>
              <w:jc w:val="both"/>
              <w:rPr>
                <w:b/>
                <w:bCs/>
                <w:i/>
                <w:iCs/>
                <w:sz w:val="20"/>
                <w:szCs w:val="20"/>
              </w:rPr>
            </w:pPr>
          </w:p>
        </w:tc>
      </w:tr>
    </w:tbl>
    <w:p w14:paraId="668B41F9" w14:textId="77777777" w:rsidR="00BC1048" w:rsidRPr="00BC1048" w:rsidRDefault="00BC1048" w:rsidP="00BC1048">
      <w:pPr>
        <w:jc w:val="both"/>
        <w:rPr>
          <w:rFonts w:ascii="Arial" w:hAnsi="Arial" w:cs="Arial"/>
          <w:i/>
          <w:iCs/>
          <w:kern w:val="2"/>
          <w:lang w:eastAsia="hi-IN" w:bidi="hi-IN"/>
        </w:rPr>
      </w:pPr>
    </w:p>
    <w:p w14:paraId="7D74208E" w14:textId="268E76E4" w:rsidR="009D1490" w:rsidRPr="00884413" w:rsidRDefault="009D1490" w:rsidP="00D10B90">
      <w:pPr>
        <w:suppressAutoHyphens w:val="0"/>
        <w:contextualSpacing/>
        <w:jc w:val="both"/>
        <w:rPr>
          <w:rFonts w:ascii="Arial" w:hAnsi="Arial" w:cs="Arial"/>
          <w:b/>
          <w:bCs/>
          <w:i/>
          <w:iCs/>
          <w:kern w:val="2"/>
          <w:lang w:eastAsia="hi-IN" w:bidi="hi-IN"/>
        </w:rPr>
      </w:pPr>
      <w:r w:rsidRPr="00884413">
        <w:rPr>
          <w:rFonts w:ascii="Arial" w:hAnsi="Arial" w:cs="Arial"/>
          <w:b/>
          <w:bCs/>
          <w:i/>
          <w:iCs/>
          <w:kern w:val="2"/>
          <w:lang w:eastAsia="hi-IN" w:bidi="hi-IN"/>
        </w:rPr>
        <w:t>Česká asociace ergoterapeutů (odbornost 917)</w:t>
      </w:r>
    </w:p>
    <w:p w14:paraId="6B11D31B" w14:textId="77777777" w:rsidR="009D1490" w:rsidRPr="00884413" w:rsidRDefault="009D1490" w:rsidP="00D10B90">
      <w:pPr>
        <w:jc w:val="both"/>
        <w:rPr>
          <w:rFonts w:ascii="Arial" w:hAnsi="Arial" w:cs="Arial"/>
          <w:b/>
          <w:bCs/>
          <w:i/>
          <w:iCs/>
          <w:kern w:val="2"/>
          <w:lang w:eastAsia="hi-IN" w:bidi="hi-IN"/>
        </w:rPr>
      </w:pPr>
      <w:r w:rsidRPr="00884413">
        <w:rPr>
          <w:rFonts w:ascii="Arial" w:hAnsi="Arial" w:cs="Arial"/>
          <w:b/>
          <w:bCs/>
          <w:i/>
          <w:iCs/>
          <w:kern w:val="2"/>
          <w:lang w:eastAsia="hi-IN" w:bidi="hi-IN"/>
        </w:rPr>
        <w:t xml:space="preserve">Předkladatel: Mgr. Kateřina Svěcená, Ph.D., Mgr., Bc. Klára Zvonková, MBA, PhDr. Kristýna </w:t>
      </w:r>
      <w:proofErr w:type="spellStart"/>
      <w:r w:rsidRPr="00884413">
        <w:rPr>
          <w:rFonts w:ascii="Arial" w:hAnsi="Arial" w:cs="Arial"/>
          <w:b/>
          <w:bCs/>
          <w:i/>
          <w:iCs/>
          <w:kern w:val="2"/>
          <w:lang w:eastAsia="hi-IN" w:bidi="hi-IN"/>
        </w:rPr>
        <w:t>Hoidekrová</w:t>
      </w:r>
      <w:proofErr w:type="spellEnd"/>
      <w:r w:rsidRPr="00884413">
        <w:rPr>
          <w:rFonts w:ascii="Arial" w:hAnsi="Arial" w:cs="Arial"/>
          <w:b/>
          <w:bCs/>
          <w:i/>
          <w:iCs/>
          <w:kern w:val="2"/>
          <w:lang w:eastAsia="hi-IN" w:bidi="hi-IN"/>
        </w:rPr>
        <w:t>, Ph.D.</w:t>
      </w:r>
    </w:p>
    <w:p w14:paraId="25DCA5D3" w14:textId="77777777" w:rsidR="009D1490" w:rsidRPr="00884413" w:rsidRDefault="009D1490" w:rsidP="00D10B90">
      <w:pPr>
        <w:pStyle w:val="Odstavecseseznamem"/>
        <w:ind w:left="360"/>
        <w:jc w:val="both"/>
        <w:rPr>
          <w:rFonts w:ascii="Arial" w:hAnsi="Arial" w:cs="Arial"/>
          <w:b/>
          <w:bCs/>
          <w:i/>
          <w:iCs/>
          <w:kern w:val="2"/>
          <w:sz w:val="20"/>
          <w:szCs w:val="20"/>
          <w:lang w:eastAsia="hi-IN" w:bidi="hi-IN"/>
        </w:rPr>
      </w:pPr>
    </w:p>
    <w:p w14:paraId="1CD2629A" w14:textId="77777777" w:rsidR="009D1490" w:rsidRPr="00884413" w:rsidRDefault="009D1490" w:rsidP="00D10B90">
      <w:pPr>
        <w:jc w:val="both"/>
        <w:rPr>
          <w:rFonts w:ascii="Arial" w:hAnsi="Arial" w:cs="Arial"/>
          <w:i/>
          <w:iCs/>
          <w:kern w:val="2"/>
          <w:lang w:eastAsia="hi-IN" w:bidi="hi-IN"/>
        </w:rPr>
      </w:pPr>
      <w:r w:rsidRPr="00884413">
        <w:rPr>
          <w:rFonts w:ascii="Arial" w:hAnsi="Arial" w:cs="Arial"/>
          <w:i/>
          <w:iCs/>
          <w:kern w:val="2"/>
          <w:lang w:eastAsia="hi-IN" w:bidi="hi-IN"/>
        </w:rPr>
        <w:t>Nové výkony:</w:t>
      </w:r>
    </w:p>
    <w:p w14:paraId="4E1D6458" w14:textId="77777777" w:rsidR="009D1490" w:rsidRPr="00884413" w:rsidRDefault="009D1490" w:rsidP="006E7F9F">
      <w:pPr>
        <w:pStyle w:val="Odstavecseseznamem"/>
        <w:numPr>
          <w:ilvl w:val="0"/>
          <w:numId w:val="8"/>
        </w:numPr>
        <w:autoSpaceDN w:val="0"/>
        <w:jc w:val="both"/>
        <w:textAlignment w:val="baseline"/>
        <w:rPr>
          <w:rFonts w:ascii="Arial" w:hAnsi="Arial" w:cs="Arial"/>
          <w:i/>
          <w:iCs/>
          <w:kern w:val="2"/>
          <w:sz w:val="20"/>
          <w:szCs w:val="20"/>
          <w:lang w:eastAsia="hi-IN" w:bidi="hi-IN"/>
        </w:rPr>
      </w:pPr>
      <w:r w:rsidRPr="00884413">
        <w:rPr>
          <w:rFonts w:ascii="Arial" w:hAnsi="Arial" w:cs="Arial"/>
          <w:i/>
          <w:iCs/>
          <w:kern w:val="2"/>
          <w:sz w:val="20"/>
          <w:szCs w:val="20"/>
          <w:lang w:eastAsia="hi-IN" w:bidi="hi-IN"/>
        </w:rPr>
        <w:t>21633 TELEREHABILITACE</w:t>
      </w:r>
    </w:p>
    <w:p w14:paraId="589F58DD" w14:textId="77777777" w:rsidR="009D1490" w:rsidRPr="00884413" w:rsidRDefault="009D1490" w:rsidP="006E7F9F">
      <w:pPr>
        <w:pStyle w:val="Odstavecseseznamem"/>
        <w:numPr>
          <w:ilvl w:val="0"/>
          <w:numId w:val="8"/>
        </w:numPr>
        <w:autoSpaceDN w:val="0"/>
        <w:jc w:val="both"/>
        <w:textAlignment w:val="baseline"/>
        <w:rPr>
          <w:rFonts w:ascii="Arial" w:hAnsi="Arial" w:cs="Arial"/>
          <w:i/>
          <w:iCs/>
          <w:kern w:val="2"/>
          <w:sz w:val="20"/>
          <w:szCs w:val="20"/>
          <w:lang w:eastAsia="hi-IN" w:bidi="hi-IN"/>
        </w:rPr>
      </w:pPr>
      <w:r w:rsidRPr="00884413">
        <w:rPr>
          <w:rFonts w:ascii="Arial" w:hAnsi="Arial" w:cs="Arial"/>
          <w:i/>
          <w:iCs/>
          <w:kern w:val="2"/>
          <w:sz w:val="20"/>
          <w:szCs w:val="20"/>
          <w:lang w:eastAsia="hi-IN" w:bidi="hi-IN"/>
        </w:rPr>
        <w:t>21640 SPECIALIZOVANÝ CÍLENÝ KOGNITIVNÍ TRÉNINK VEDENÝ ERGOTERAPEUTEM</w:t>
      </w:r>
    </w:p>
    <w:p w14:paraId="7420E867" w14:textId="0E36C42E" w:rsidR="009D1490" w:rsidRPr="00884413" w:rsidRDefault="009D1490" w:rsidP="006E7F9F">
      <w:pPr>
        <w:pStyle w:val="Odstavecseseznamem"/>
        <w:numPr>
          <w:ilvl w:val="0"/>
          <w:numId w:val="8"/>
        </w:numPr>
        <w:autoSpaceDN w:val="0"/>
        <w:textAlignment w:val="baseline"/>
        <w:rPr>
          <w:rFonts w:ascii="Arial" w:hAnsi="Arial" w:cs="Arial"/>
          <w:i/>
          <w:iCs/>
          <w:kern w:val="2"/>
          <w:sz w:val="20"/>
          <w:szCs w:val="20"/>
          <w:lang w:eastAsia="hi-IN" w:bidi="hi-IN"/>
        </w:rPr>
      </w:pPr>
      <w:r w:rsidRPr="00884413">
        <w:rPr>
          <w:rFonts w:ascii="Arial" w:hAnsi="Arial" w:cs="Arial"/>
          <w:i/>
          <w:iCs/>
          <w:kern w:val="2"/>
          <w:sz w:val="20"/>
          <w:szCs w:val="20"/>
          <w:lang w:eastAsia="hi-IN" w:bidi="hi-IN"/>
        </w:rPr>
        <w:t>21641 SPECIALIZOVANÁ SKUPINOVÁ ERGOTERAPIE KOGNITIVNÍ A</w:t>
      </w:r>
      <w:r w:rsidR="00774367">
        <w:rPr>
          <w:rFonts w:ascii="Arial" w:hAnsi="Arial" w:cs="Arial"/>
          <w:i/>
          <w:iCs/>
          <w:kern w:val="2"/>
          <w:sz w:val="20"/>
          <w:szCs w:val="20"/>
          <w:lang w:eastAsia="hi-IN" w:bidi="hi-IN"/>
        </w:rPr>
        <w:t xml:space="preserve"> </w:t>
      </w:r>
      <w:r w:rsidRPr="00884413">
        <w:rPr>
          <w:rFonts w:ascii="Arial" w:hAnsi="Arial" w:cs="Arial"/>
          <w:i/>
          <w:iCs/>
          <w:kern w:val="2"/>
          <w:sz w:val="20"/>
          <w:szCs w:val="20"/>
          <w:lang w:eastAsia="hi-IN" w:bidi="hi-IN"/>
        </w:rPr>
        <w:t>PSYCHOSOCIÁLNÍCH FUNKCÍ</w:t>
      </w:r>
    </w:p>
    <w:p w14:paraId="6318DE1F" w14:textId="77777777" w:rsidR="006C2F05" w:rsidRPr="00884413" w:rsidRDefault="006C2F05" w:rsidP="00D10B90">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6C2F05" w:rsidRPr="00884413" w14:paraId="6B24DB8C" w14:textId="77777777" w:rsidTr="00D77EA3">
        <w:tc>
          <w:tcPr>
            <w:tcW w:w="9211" w:type="dxa"/>
            <w:shd w:val="clear" w:color="auto" w:fill="C6D9F1"/>
            <w:vAlign w:val="center"/>
          </w:tcPr>
          <w:p w14:paraId="4C0E3E47" w14:textId="77777777" w:rsidR="006C2F05" w:rsidRPr="00884413" w:rsidRDefault="006C2F05" w:rsidP="00D10B90">
            <w:pPr>
              <w:tabs>
                <w:tab w:val="left" w:pos="690"/>
              </w:tabs>
              <w:jc w:val="both"/>
              <w:rPr>
                <w:rFonts w:ascii="Arial" w:hAnsi="Arial" w:cs="Arial"/>
                <w:b/>
                <w:i/>
                <w:iCs/>
                <w:u w:val="single"/>
              </w:rPr>
            </w:pPr>
            <w:r w:rsidRPr="00884413">
              <w:rPr>
                <w:rFonts w:ascii="Arial" w:hAnsi="Arial" w:cs="Arial"/>
                <w:b/>
                <w:i/>
                <w:iCs/>
                <w:u w:val="single"/>
              </w:rPr>
              <w:t>Připomínky VZP</w:t>
            </w:r>
          </w:p>
          <w:p w14:paraId="71266343" w14:textId="77777777" w:rsidR="0032366C" w:rsidRPr="00884413" w:rsidRDefault="0032366C" w:rsidP="00D10B90">
            <w:pPr>
              <w:tabs>
                <w:tab w:val="left" w:pos="690"/>
              </w:tabs>
              <w:jc w:val="both"/>
              <w:rPr>
                <w:rFonts w:ascii="Arial" w:hAnsi="Arial" w:cs="Arial"/>
                <w:b/>
                <w:i/>
                <w:iCs/>
                <w:u w:val="single"/>
              </w:rPr>
            </w:pPr>
          </w:p>
          <w:p w14:paraId="04A6B37C" w14:textId="1E8F72D0" w:rsidR="0032366C" w:rsidRPr="009E779B" w:rsidRDefault="0032366C" w:rsidP="009E779B">
            <w:pPr>
              <w:autoSpaceDN w:val="0"/>
              <w:jc w:val="both"/>
              <w:textAlignment w:val="baseline"/>
              <w:rPr>
                <w:rFonts w:ascii="Arial" w:hAnsi="Arial" w:cs="Arial"/>
                <w:b/>
                <w:bCs/>
                <w:i/>
                <w:iCs/>
                <w:kern w:val="2"/>
                <w:lang w:eastAsia="hi-IN" w:bidi="hi-IN"/>
              </w:rPr>
            </w:pPr>
            <w:r w:rsidRPr="009E779B">
              <w:rPr>
                <w:rFonts w:ascii="Arial" w:hAnsi="Arial" w:cs="Arial"/>
                <w:b/>
                <w:bCs/>
                <w:i/>
                <w:iCs/>
                <w:kern w:val="2"/>
                <w:lang w:eastAsia="hi-IN" w:bidi="hi-IN"/>
              </w:rPr>
              <w:t>21633 TELEREHABILITACE</w:t>
            </w:r>
          </w:p>
          <w:p w14:paraId="57D1278F" w14:textId="77777777" w:rsidR="0032366C" w:rsidRPr="00884413" w:rsidRDefault="0032366C" w:rsidP="006E7F9F">
            <w:pPr>
              <w:pStyle w:val="Odstavecseseznamem"/>
              <w:numPr>
                <w:ilvl w:val="0"/>
                <w:numId w:val="12"/>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sz w:val="20"/>
                <w:szCs w:val="20"/>
                <w:lang w:eastAsia="cs-CZ"/>
              </w:rPr>
              <w:t>Nesouhlas. Pacienti se sníženou soběstačností a omezením v běžných denních činnostech v důsledku neurologických, ortopedických, duševních, interních či gerontologických onemocnění zcela jistě nemohou mít žádný přínos z terapie vedené na dálku. Fyzická přítomnost ergoterapeuta při rehabilitaci je zcela zásadní, zejména u těchto pacientů.</w:t>
            </w:r>
          </w:p>
          <w:p w14:paraId="0DE77424" w14:textId="77777777" w:rsidR="0032366C" w:rsidRPr="00884413" w:rsidRDefault="0032366C" w:rsidP="006E7F9F">
            <w:pPr>
              <w:pStyle w:val="Odstavecseseznamem"/>
              <w:numPr>
                <w:ilvl w:val="0"/>
                <w:numId w:val="12"/>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sz w:val="20"/>
                <w:szCs w:val="20"/>
                <w:lang w:eastAsia="cs-CZ"/>
              </w:rPr>
              <w:t xml:space="preserve">Pokud chtějí pacienti využít k ergoterapeutickému cvičení internet, je zde k dispozici celá řada ergoterapeutických cvičení a instruktážních materiálů zdarma, které se zaměřují na soběstačnost, jemnou motoriku i kognitivní trénink. </w:t>
            </w:r>
          </w:p>
          <w:p w14:paraId="035F3EBB" w14:textId="18A3133D" w:rsidR="0032366C" w:rsidRPr="00884413" w:rsidRDefault="0032366C" w:rsidP="006E7F9F">
            <w:pPr>
              <w:pStyle w:val="Odstavecseseznamem"/>
              <w:numPr>
                <w:ilvl w:val="0"/>
                <w:numId w:val="12"/>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sz w:val="20"/>
                <w:szCs w:val="20"/>
                <w:lang w:eastAsia="cs-CZ"/>
              </w:rPr>
              <w:t xml:space="preserve">Předkladatel v odůvodnění uvádí: „Zahraniční odborná literatura potvrzuje srovnatelnou účinnost </w:t>
            </w:r>
            <w:proofErr w:type="spellStart"/>
            <w:r w:rsidRPr="00884413">
              <w:rPr>
                <w:rFonts w:ascii="Arial" w:eastAsia="Times New Roman" w:hAnsi="Arial" w:cs="Arial"/>
                <w:i/>
                <w:iCs/>
                <w:sz w:val="20"/>
                <w:szCs w:val="20"/>
                <w:lang w:eastAsia="cs-CZ"/>
              </w:rPr>
              <w:t>telerehabilitace</w:t>
            </w:r>
            <w:proofErr w:type="spellEnd"/>
            <w:r w:rsidRPr="00884413">
              <w:rPr>
                <w:rFonts w:ascii="Arial" w:eastAsia="Times New Roman" w:hAnsi="Arial" w:cs="Arial"/>
                <w:i/>
                <w:iCs/>
                <w:sz w:val="20"/>
                <w:szCs w:val="20"/>
                <w:lang w:eastAsia="cs-CZ"/>
              </w:rPr>
              <w:t xml:space="preserve"> oproti klasické prezenční péči u vybraných skupin pacientů…“, popis výkonu však pacienty nijak nevymezuje a nespecifikuje, naopak výkon vyznívá jako určený velmi široké a nespecificky definované skupině pacientů („sníženou soběstačností a omezením v běžných denních činnostech (ADL) v důsledku neurologických, ortopedických, duševních, interních či gerontologických onemocnění. Vhodná je pro pacienty s poruchami motoriky (včetně jemné motoriky rukou), se sníženou stabilitou, svalovou sílou a koordinací, s poruchami kognitivních funkcí nebo senzomotorické integrace, dále u imobilních či těžce nemocných pacientů s omezenou dostupností“</w:t>
            </w:r>
          </w:p>
          <w:p w14:paraId="77F64181" w14:textId="77777777" w:rsidR="0032366C" w:rsidRPr="00884413" w:rsidRDefault="0032366C" w:rsidP="006E7F9F">
            <w:pPr>
              <w:pStyle w:val="Odstavecseseznamem"/>
              <w:numPr>
                <w:ilvl w:val="0"/>
                <w:numId w:val="12"/>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sz w:val="20"/>
                <w:szCs w:val="20"/>
                <w:lang w:eastAsia="cs-CZ"/>
              </w:rPr>
              <w:t>Výkon OM: A, v Podmínce uvedeno provádění i za hospitalizace, změnit na AOD</w:t>
            </w:r>
          </w:p>
          <w:p w14:paraId="3D3BED32" w14:textId="77777777" w:rsidR="0032366C" w:rsidRPr="00884413" w:rsidRDefault="0032366C" w:rsidP="006E7F9F">
            <w:pPr>
              <w:pStyle w:val="Odstavecseseznamem"/>
              <w:numPr>
                <w:ilvl w:val="0"/>
                <w:numId w:val="12"/>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sz w:val="20"/>
                <w:szCs w:val="20"/>
                <w:lang w:eastAsia="cs-CZ"/>
              </w:rPr>
              <w:t>OF 4/den je nedostačující, nutné definovat OF za delší časovou jednotku (měsíc, rok)</w:t>
            </w:r>
          </w:p>
          <w:p w14:paraId="3F077067" w14:textId="77777777" w:rsidR="0032366C" w:rsidRPr="00884413" w:rsidRDefault="0032366C" w:rsidP="006E7F9F">
            <w:pPr>
              <w:pStyle w:val="Odstavecseseznamem"/>
              <w:numPr>
                <w:ilvl w:val="0"/>
                <w:numId w:val="12"/>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sz w:val="20"/>
                <w:szCs w:val="20"/>
                <w:lang w:eastAsia="cs-CZ"/>
              </w:rPr>
              <w:t>Nelze kombinovat s 21609, 21610, 21611, 21613- ergo vyšetření, 21612- klasifikování?</w:t>
            </w:r>
          </w:p>
          <w:p w14:paraId="1B700613" w14:textId="4E94F40E" w:rsidR="0032366C" w:rsidRPr="00884413" w:rsidRDefault="0032366C" w:rsidP="006E7F9F">
            <w:pPr>
              <w:pStyle w:val="Odstavecseseznamem"/>
              <w:numPr>
                <w:ilvl w:val="0"/>
                <w:numId w:val="12"/>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sz w:val="20"/>
                <w:szCs w:val="20"/>
                <w:lang w:eastAsia="cs-CZ"/>
              </w:rPr>
              <w:t xml:space="preserve">Postačuje nositel S2? potřeba specifické erudice pro distanční poskytování zdravotních </w:t>
            </w:r>
            <w:proofErr w:type="gramStart"/>
            <w:r w:rsidRPr="00884413">
              <w:rPr>
                <w:rFonts w:ascii="Arial" w:eastAsia="Times New Roman" w:hAnsi="Arial" w:cs="Arial"/>
                <w:i/>
                <w:iCs/>
                <w:sz w:val="20"/>
                <w:szCs w:val="20"/>
                <w:lang w:eastAsia="cs-CZ"/>
              </w:rPr>
              <w:t>služeb</w:t>
            </w:r>
            <w:r w:rsidR="00F912E9">
              <w:rPr>
                <w:rFonts w:ascii="Arial" w:eastAsia="Times New Roman" w:hAnsi="Arial" w:cs="Arial"/>
                <w:i/>
                <w:iCs/>
                <w:sz w:val="20"/>
                <w:szCs w:val="20"/>
                <w:lang w:eastAsia="cs-CZ"/>
              </w:rPr>
              <w:t xml:space="preserve"> </w:t>
            </w:r>
            <w:r w:rsidRPr="00884413">
              <w:rPr>
                <w:rFonts w:ascii="Arial" w:eastAsia="Times New Roman" w:hAnsi="Arial" w:cs="Arial"/>
                <w:i/>
                <w:iCs/>
                <w:sz w:val="20"/>
                <w:szCs w:val="20"/>
                <w:lang w:eastAsia="cs-CZ"/>
              </w:rPr>
              <w:t>- znalost</w:t>
            </w:r>
            <w:proofErr w:type="gramEnd"/>
            <w:r w:rsidRPr="00884413">
              <w:rPr>
                <w:rFonts w:ascii="Arial" w:eastAsia="Times New Roman" w:hAnsi="Arial" w:cs="Arial"/>
                <w:i/>
                <w:iCs/>
                <w:sz w:val="20"/>
                <w:szCs w:val="20"/>
                <w:lang w:eastAsia="cs-CZ"/>
              </w:rPr>
              <w:t xml:space="preserve"> legislativy a specifik distančního poskytování ergoterapie?</w:t>
            </w:r>
          </w:p>
          <w:p w14:paraId="7D1F7FDD" w14:textId="33A5B489" w:rsidR="0032366C" w:rsidRPr="006E3B5A" w:rsidRDefault="0032366C" w:rsidP="006E7F9F">
            <w:pPr>
              <w:pStyle w:val="Odstavecseseznamem"/>
              <w:numPr>
                <w:ilvl w:val="0"/>
                <w:numId w:val="12"/>
              </w:numPr>
              <w:autoSpaceDN w:val="0"/>
              <w:jc w:val="both"/>
              <w:textAlignment w:val="baseline"/>
              <w:rPr>
                <w:rFonts w:ascii="Arial" w:hAnsi="Arial" w:cs="Arial"/>
                <w:i/>
                <w:iCs/>
                <w:kern w:val="2"/>
                <w:sz w:val="20"/>
                <w:szCs w:val="20"/>
                <w:lang w:eastAsia="hi-IN" w:bidi="hi-IN"/>
              </w:rPr>
            </w:pPr>
            <w:r w:rsidRPr="006E3B5A">
              <w:rPr>
                <w:rFonts w:ascii="Arial" w:hAnsi="Arial" w:cs="Arial"/>
                <w:i/>
                <w:iCs/>
                <w:sz w:val="20"/>
                <w:szCs w:val="20"/>
                <w:lang w:eastAsia="cs-CZ"/>
              </w:rPr>
              <w:t>Studie (</w:t>
            </w:r>
            <w:proofErr w:type="spellStart"/>
            <w:r w:rsidRPr="006E3B5A">
              <w:rPr>
                <w:rFonts w:ascii="Arial" w:hAnsi="Arial" w:cs="Arial"/>
                <w:i/>
                <w:iCs/>
                <w:sz w:val="20"/>
                <w:szCs w:val="20"/>
                <w:lang w:eastAsia="cs-CZ"/>
              </w:rPr>
              <w:t>systematic</w:t>
            </w:r>
            <w:proofErr w:type="spellEnd"/>
            <w:r w:rsidRPr="006E3B5A">
              <w:rPr>
                <w:rFonts w:ascii="Arial" w:hAnsi="Arial" w:cs="Arial"/>
                <w:i/>
                <w:iCs/>
                <w:sz w:val="20"/>
                <w:szCs w:val="20"/>
                <w:lang w:eastAsia="cs-CZ"/>
              </w:rPr>
              <w:t xml:space="preserve"> </w:t>
            </w:r>
            <w:proofErr w:type="spellStart"/>
            <w:r w:rsidRPr="006E3B5A">
              <w:rPr>
                <w:rFonts w:ascii="Arial" w:hAnsi="Arial" w:cs="Arial"/>
                <w:i/>
                <w:iCs/>
                <w:sz w:val="20"/>
                <w:szCs w:val="20"/>
                <w:lang w:eastAsia="cs-CZ"/>
              </w:rPr>
              <w:t>review</w:t>
            </w:r>
            <w:proofErr w:type="spellEnd"/>
            <w:r w:rsidRPr="006E3B5A">
              <w:rPr>
                <w:rFonts w:ascii="Arial" w:hAnsi="Arial" w:cs="Arial"/>
                <w:i/>
                <w:iCs/>
                <w:sz w:val="20"/>
                <w:szCs w:val="20"/>
                <w:lang w:eastAsia="cs-CZ"/>
              </w:rPr>
              <w:t xml:space="preserve"> 15 studií) uvedená jako zdroj předkladatelem uvádí, že: </w:t>
            </w:r>
            <w:r w:rsidRPr="006E3B5A">
              <w:rPr>
                <w:rFonts w:ascii="Arial" w:hAnsi="Arial" w:cs="Arial"/>
                <w:b/>
                <w:bCs/>
                <w:i/>
                <w:iCs/>
                <w:sz w:val="20"/>
                <w:szCs w:val="20"/>
                <w:lang w:eastAsia="cs-CZ"/>
              </w:rPr>
              <w:t xml:space="preserve">u </w:t>
            </w:r>
            <w:proofErr w:type="spellStart"/>
            <w:r w:rsidRPr="006E3B5A">
              <w:rPr>
                <w:rFonts w:ascii="Arial" w:hAnsi="Arial" w:cs="Arial"/>
                <w:b/>
                <w:bCs/>
                <w:i/>
                <w:iCs/>
                <w:sz w:val="20"/>
                <w:szCs w:val="20"/>
                <w:lang w:eastAsia="cs-CZ"/>
              </w:rPr>
              <w:t>telerehabilitace</w:t>
            </w:r>
            <w:proofErr w:type="spellEnd"/>
            <w:r w:rsidRPr="006E3B5A">
              <w:rPr>
                <w:rFonts w:ascii="Arial" w:hAnsi="Arial" w:cs="Arial"/>
                <w:b/>
                <w:bCs/>
                <w:i/>
                <w:iCs/>
                <w:sz w:val="20"/>
                <w:szCs w:val="20"/>
                <w:lang w:eastAsia="cs-CZ"/>
              </w:rPr>
              <w:t xml:space="preserve"> není dostatečná evidence dlouhodobého efektu a nákladové efektivity.</w:t>
            </w:r>
          </w:p>
          <w:p w14:paraId="077CBFA7" w14:textId="77777777" w:rsidR="0032366C" w:rsidRPr="00884413" w:rsidRDefault="0032366C" w:rsidP="00D10B90">
            <w:pPr>
              <w:autoSpaceDN w:val="0"/>
              <w:jc w:val="both"/>
              <w:textAlignment w:val="baseline"/>
              <w:rPr>
                <w:rFonts w:ascii="Arial" w:hAnsi="Arial" w:cs="Arial"/>
                <w:i/>
                <w:iCs/>
                <w:kern w:val="2"/>
                <w:lang w:eastAsia="hi-IN" w:bidi="hi-IN"/>
              </w:rPr>
            </w:pPr>
          </w:p>
          <w:p w14:paraId="4D074458" w14:textId="77777777" w:rsidR="0032366C" w:rsidRPr="009E779B" w:rsidRDefault="0032366C" w:rsidP="009E779B">
            <w:pPr>
              <w:autoSpaceDN w:val="0"/>
              <w:jc w:val="both"/>
              <w:textAlignment w:val="baseline"/>
              <w:rPr>
                <w:rFonts w:ascii="Arial" w:hAnsi="Arial" w:cs="Arial"/>
                <w:b/>
                <w:bCs/>
                <w:i/>
                <w:iCs/>
                <w:kern w:val="2"/>
                <w:lang w:eastAsia="hi-IN" w:bidi="hi-IN"/>
              </w:rPr>
            </w:pPr>
            <w:r w:rsidRPr="009E779B">
              <w:rPr>
                <w:rFonts w:ascii="Arial" w:hAnsi="Arial" w:cs="Arial"/>
                <w:b/>
                <w:bCs/>
                <w:i/>
                <w:iCs/>
                <w:kern w:val="2"/>
                <w:lang w:eastAsia="hi-IN" w:bidi="hi-IN"/>
              </w:rPr>
              <w:t>21640 SPECIALIZOVANÝ CÍLENÝ KOGNITIVNÍ TRÉNINK VEDENÝ ERGOTERAPEUTEM</w:t>
            </w:r>
          </w:p>
          <w:p w14:paraId="0526519D" w14:textId="2A4F6AF0" w:rsidR="0032366C" w:rsidRPr="00884413" w:rsidRDefault="0032366C" w:rsidP="006E7F9F">
            <w:pPr>
              <w:pStyle w:val="Odstavecseseznamem"/>
              <w:numPr>
                <w:ilvl w:val="0"/>
                <w:numId w:val="12"/>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sz w:val="20"/>
                <w:szCs w:val="20"/>
                <w:lang w:eastAsia="cs-CZ"/>
              </w:rPr>
              <w:t xml:space="preserve">Stávající výkon 21621- INDIVIDUÁLNÍ ERGOTERAPIE </w:t>
            </w:r>
            <w:proofErr w:type="gramStart"/>
            <w:r w:rsidRPr="00884413">
              <w:rPr>
                <w:rFonts w:ascii="Arial" w:eastAsia="Times New Roman" w:hAnsi="Arial" w:cs="Arial"/>
                <w:i/>
                <w:iCs/>
                <w:sz w:val="20"/>
                <w:szCs w:val="20"/>
                <w:lang w:eastAsia="cs-CZ"/>
              </w:rPr>
              <w:t>ZÁKLADNÍ</w:t>
            </w:r>
            <w:r w:rsidR="00F912E9">
              <w:rPr>
                <w:rFonts w:ascii="Arial" w:eastAsia="Times New Roman" w:hAnsi="Arial" w:cs="Arial"/>
                <w:i/>
                <w:iCs/>
                <w:sz w:val="20"/>
                <w:szCs w:val="20"/>
                <w:lang w:eastAsia="cs-CZ"/>
              </w:rPr>
              <w:t xml:space="preserve"> </w:t>
            </w:r>
            <w:r w:rsidRPr="00884413">
              <w:rPr>
                <w:rFonts w:ascii="Arial" w:eastAsia="Times New Roman" w:hAnsi="Arial" w:cs="Arial"/>
                <w:i/>
                <w:iCs/>
                <w:sz w:val="20"/>
                <w:szCs w:val="20"/>
                <w:lang w:eastAsia="cs-CZ"/>
              </w:rPr>
              <w:t>- již</w:t>
            </w:r>
            <w:proofErr w:type="gramEnd"/>
            <w:r w:rsidRPr="00884413">
              <w:rPr>
                <w:rFonts w:ascii="Arial" w:eastAsia="Times New Roman" w:hAnsi="Arial" w:cs="Arial"/>
                <w:i/>
                <w:iCs/>
                <w:sz w:val="20"/>
                <w:szCs w:val="20"/>
                <w:lang w:eastAsia="cs-CZ"/>
              </w:rPr>
              <w:t xml:space="preserve"> obsahuje trénink kognitivních </w:t>
            </w:r>
            <w:proofErr w:type="spellStart"/>
            <w:proofErr w:type="gramStart"/>
            <w:r w:rsidRPr="00884413">
              <w:rPr>
                <w:rFonts w:ascii="Arial" w:eastAsia="Times New Roman" w:hAnsi="Arial" w:cs="Arial"/>
                <w:i/>
                <w:iCs/>
                <w:sz w:val="20"/>
                <w:szCs w:val="20"/>
                <w:lang w:eastAsia="cs-CZ"/>
              </w:rPr>
              <w:t>funkcií</w:t>
            </w:r>
            <w:proofErr w:type="spellEnd"/>
            <w:r w:rsidR="00F912E9">
              <w:rPr>
                <w:rFonts w:ascii="Arial" w:eastAsia="Times New Roman" w:hAnsi="Arial" w:cs="Arial"/>
                <w:i/>
                <w:iCs/>
                <w:sz w:val="20"/>
                <w:szCs w:val="20"/>
                <w:lang w:eastAsia="cs-CZ"/>
              </w:rPr>
              <w:t xml:space="preserve"> </w:t>
            </w:r>
            <w:r w:rsidRPr="00884413">
              <w:rPr>
                <w:rFonts w:ascii="Arial" w:eastAsia="Times New Roman" w:hAnsi="Arial" w:cs="Arial"/>
                <w:i/>
                <w:iCs/>
                <w:sz w:val="20"/>
                <w:szCs w:val="20"/>
                <w:lang w:eastAsia="cs-CZ"/>
              </w:rPr>
              <w:t>- volba</w:t>
            </w:r>
            <w:proofErr w:type="gramEnd"/>
            <w:r w:rsidRPr="00884413">
              <w:rPr>
                <w:rFonts w:ascii="Arial" w:eastAsia="Times New Roman" w:hAnsi="Arial" w:cs="Arial"/>
                <w:i/>
                <w:iCs/>
                <w:sz w:val="20"/>
                <w:szCs w:val="20"/>
                <w:lang w:eastAsia="cs-CZ"/>
              </w:rPr>
              <w:t xml:space="preserve"> vhodné metody dle obtíží a potřeb pacienta je na </w:t>
            </w:r>
            <w:proofErr w:type="spellStart"/>
            <w:r w:rsidRPr="00884413">
              <w:rPr>
                <w:rFonts w:ascii="Arial" w:eastAsia="Times New Roman" w:hAnsi="Arial" w:cs="Arial"/>
                <w:i/>
                <w:iCs/>
                <w:sz w:val="20"/>
                <w:szCs w:val="20"/>
                <w:lang w:eastAsia="cs-CZ"/>
              </w:rPr>
              <w:t>ergopterapeutovi</w:t>
            </w:r>
            <w:proofErr w:type="spellEnd"/>
            <w:r w:rsidRPr="00884413">
              <w:rPr>
                <w:rFonts w:ascii="Arial" w:eastAsia="Times New Roman" w:hAnsi="Arial" w:cs="Arial"/>
                <w:i/>
                <w:iCs/>
                <w:sz w:val="20"/>
                <w:szCs w:val="20"/>
                <w:lang w:eastAsia="cs-CZ"/>
              </w:rPr>
              <w:t xml:space="preserve"> na základě vyšetření</w:t>
            </w:r>
          </w:p>
          <w:p w14:paraId="2A15AB7C" w14:textId="7EFA9599" w:rsidR="0032366C" w:rsidRPr="00884413" w:rsidRDefault="0032366C" w:rsidP="006E7F9F">
            <w:pPr>
              <w:pStyle w:val="Odstavecseseznamem"/>
              <w:numPr>
                <w:ilvl w:val="0"/>
                <w:numId w:val="12"/>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sz w:val="20"/>
                <w:szCs w:val="20"/>
                <w:lang w:eastAsia="cs-CZ"/>
              </w:rPr>
              <w:t xml:space="preserve">Ergoterapie kognice je součástí Bc. vzdělávacího programu, který vede k získání odborné </w:t>
            </w:r>
            <w:proofErr w:type="gramStart"/>
            <w:r w:rsidRPr="00884413">
              <w:rPr>
                <w:rFonts w:ascii="Arial" w:eastAsia="Times New Roman" w:hAnsi="Arial" w:cs="Arial"/>
                <w:i/>
                <w:iCs/>
                <w:sz w:val="20"/>
                <w:szCs w:val="20"/>
                <w:lang w:eastAsia="cs-CZ"/>
              </w:rPr>
              <w:t>způsobilosti</w:t>
            </w:r>
            <w:r w:rsidR="00F912E9">
              <w:rPr>
                <w:rFonts w:ascii="Arial" w:eastAsia="Times New Roman" w:hAnsi="Arial" w:cs="Arial"/>
                <w:i/>
                <w:iCs/>
                <w:sz w:val="20"/>
                <w:szCs w:val="20"/>
                <w:lang w:eastAsia="cs-CZ"/>
              </w:rPr>
              <w:t xml:space="preserve"> </w:t>
            </w:r>
            <w:r w:rsidRPr="00884413">
              <w:rPr>
                <w:rFonts w:ascii="Arial" w:eastAsia="Times New Roman" w:hAnsi="Arial" w:cs="Arial"/>
                <w:i/>
                <w:iCs/>
                <w:sz w:val="20"/>
                <w:szCs w:val="20"/>
                <w:lang w:eastAsia="cs-CZ"/>
              </w:rPr>
              <w:t>- tedy</w:t>
            </w:r>
            <w:proofErr w:type="gramEnd"/>
            <w:r w:rsidRPr="00884413">
              <w:rPr>
                <w:rFonts w:ascii="Arial" w:eastAsia="Times New Roman" w:hAnsi="Arial" w:cs="Arial"/>
                <w:i/>
                <w:iCs/>
                <w:sz w:val="20"/>
                <w:szCs w:val="20"/>
                <w:lang w:eastAsia="cs-CZ"/>
              </w:rPr>
              <w:t xml:space="preserve"> S2, v souladu s vyhláškou 55/2011 je v kompetenci </w:t>
            </w:r>
            <w:proofErr w:type="gramStart"/>
            <w:r w:rsidRPr="00884413">
              <w:rPr>
                <w:rFonts w:ascii="Arial" w:eastAsia="Times New Roman" w:hAnsi="Arial" w:cs="Arial"/>
                <w:i/>
                <w:iCs/>
                <w:sz w:val="20"/>
                <w:szCs w:val="20"/>
                <w:lang w:eastAsia="cs-CZ"/>
              </w:rPr>
              <w:t>ergoterapeuta</w:t>
            </w:r>
            <w:r w:rsidR="00F912E9">
              <w:rPr>
                <w:rFonts w:ascii="Arial" w:eastAsia="Times New Roman" w:hAnsi="Arial" w:cs="Arial"/>
                <w:i/>
                <w:iCs/>
                <w:sz w:val="20"/>
                <w:szCs w:val="20"/>
                <w:lang w:eastAsia="cs-CZ"/>
              </w:rPr>
              <w:t xml:space="preserve"> </w:t>
            </w:r>
            <w:r w:rsidRPr="00884413">
              <w:rPr>
                <w:rFonts w:ascii="Arial" w:eastAsia="Times New Roman" w:hAnsi="Arial" w:cs="Arial"/>
                <w:i/>
                <w:iCs/>
                <w:sz w:val="20"/>
                <w:szCs w:val="20"/>
                <w:lang w:eastAsia="cs-CZ"/>
              </w:rPr>
              <w:t>- S2</w:t>
            </w:r>
            <w:proofErr w:type="gramEnd"/>
            <w:r w:rsidRPr="00884413">
              <w:rPr>
                <w:rFonts w:ascii="Arial" w:eastAsia="Times New Roman" w:hAnsi="Arial" w:cs="Arial"/>
                <w:i/>
                <w:iCs/>
                <w:sz w:val="20"/>
                <w:szCs w:val="20"/>
                <w:lang w:eastAsia="cs-CZ"/>
              </w:rPr>
              <w:t xml:space="preserve">, </w:t>
            </w:r>
            <w:r w:rsidRPr="00884413">
              <w:rPr>
                <w:rFonts w:ascii="Arial" w:eastAsia="Times New Roman" w:hAnsi="Arial" w:cs="Arial"/>
                <w:i/>
                <w:iCs/>
                <w:sz w:val="20"/>
                <w:szCs w:val="20"/>
                <w:lang w:eastAsia="cs-CZ"/>
              </w:rPr>
              <w:lastRenderedPageBreak/>
              <w:t>není tedy důvod zavádět samostatný výkon bez jasného OF, nad základní ergoterapii, kde je nositelem S2</w:t>
            </w:r>
          </w:p>
          <w:p w14:paraId="1C607769" w14:textId="77777777" w:rsidR="0032366C" w:rsidRPr="00884413" w:rsidRDefault="0032366C" w:rsidP="006E7F9F">
            <w:pPr>
              <w:pStyle w:val="Odstavecseseznamem"/>
              <w:numPr>
                <w:ilvl w:val="0"/>
                <w:numId w:val="12"/>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sz w:val="20"/>
                <w:szCs w:val="20"/>
                <w:lang w:eastAsia="cs-CZ"/>
              </w:rPr>
              <w:t>V popisu výkonu není jasně uvedená indikace, jasná definice cílové skupiny pacientů, konkrétní diagnózy</w:t>
            </w:r>
          </w:p>
          <w:p w14:paraId="3BD1B5EF" w14:textId="77777777" w:rsidR="0032366C" w:rsidRPr="00884413" w:rsidRDefault="0032366C" w:rsidP="006E7F9F">
            <w:pPr>
              <w:pStyle w:val="Odstavecseseznamem"/>
              <w:numPr>
                <w:ilvl w:val="0"/>
                <w:numId w:val="12"/>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sz w:val="20"/>
                <w:szCs w:val="20"/>
                <w:lang w:eastAsia="cs-CZ"/>
              </w:rPr>
              <w:t xml:space="preserve">Není uvedeno omezení vykazování s určitými výkony (např. s 21621 </w:t>
            </w:r>
            <w:proofErr w:type="spellStart"/>
            <w:r w:rsidRPr="00884413">
              <w:rPr>
                <w:rFonts w:ascii="Arial" w:eastAsia="Times New Roman" w:hAnsi="Arial" w:cs="Arial"/>
                <w:i/>
                <w:iCs/>
                <w:sz w:val="20"/>
                <w:szCs w:val="20"/>
                <w:lang w:eastAsia="cs-CZ"/>
              </w:rPr>
              <w:t>atp</w:t>
            </w:r>
            <w:proofErr w:type="spellEnd"/>
            <w:r w:rsidRPr="00884413">
              <w:rPr>
                <w:rFonts w:ascii="Arial" w:eastAsia="Times New Roman" w:hAnsi="Arial" w:cs="Arial"/>
                <w:i/>
                <w:iCs/>
                <w:sz w:val="20"/>
                <w:szCs w:val="20"/>
                <w:lang w:eastAsia="cs-CZ"/>
              </w:rPr>
              <w:t>…)</w:t>
            </w:r>
          </w:p>
          <w:p w14:paraId="6A7427C3" w14:textId="77777777" w:rsidR="0032366C" w:rsidRPr="00884413" w:rsidRDefault="0032366C" w:rsidP="00D10B90">
            <w:pPr>
              <w:autoSpaceDN w:val="0"/>
              <w:jc w:val="both"/>
              <w:textAlignment w:val="baseline"/>
              <w:rPr>
                <w:rFonts w:ascii="Arial" w:hAnsi="Arial" w:cs="Arial"/>
                <w:i/>
                <w:iCs/>
                <w:kern w:val="2"/>
                <w:lang w:eastAsia="hi-IN" w:bidi="hi-IN"/>
              </w:rPr>
            </w:pPr>
          </w:p>
          <w:p w14:paraId="2AD5C6E0" w14:textId="77777777" w:rsidR="0032366C" w:rsidRPr="009E779B" w:rsidRDefault="0032366C" w:rsidP="009E779B">
            <w:pPr>
              <w:autoSpaceDN w:val="0"/>
              <w:jc w:val="both"/>
              <w:textAlignment w:val="baseline"/>
              <w:rPr>
                <w:rFonts w:ascii="Arial" w:hAnsi="Arial" w:cs="Arial"/>
                <w:b/>
                <w:bCs/>
                <w:i/>
                <w:iCs/>
                <w:kern w:val="2"/>
                <w:lang w:eastAsia="hi-IN" w:bidi="hi-IN"/>
              </w:rPr>
            </w:pPr>
            <w:r w:rsidRPr="009E779B">
              <w:rPr>
                <w:rFonts w:ascii="Arial" w:hAnsi="Arial" w:cs="Arial"/>
                <w:b/>
                <w:bCs/>
                <w:i/>
                <w:iCs/>
                <w:kern w:val="2"/>
                <w:lang w:eastAsia="hi-IN" w:bidi="hi-IN"/>
              </w:rPr>
              <w:t>21641 SPECIALIZOVANÁ SKUPINOVÁ ERGOTERAPIE KOGNITIVNÍ A PSYCHOSOCIÁLNÍCH FUNKCÍ</w:t>
            </w:r>
          </w:p>
          <w:p w14:paraId="07F7802A" w14:textId="77777777" w:rsidR="0032366C" w:rsidRPr="00884413" w:rsidRDefault="0032366C" w:rsidP="006E7F9F">
            <w:pPr>
              <w:pStyle w:val="Odstavecseseznamem"/>
              <w:numPr>
                <w:ilvl w:val="0"/>
                <w:numId w:val="12"/>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sz w:val="20"/>
                <w:szCs w:val="20"/>
                <w:lang w:eastAsia="cs-CZ"/>
              </w:rPr>
              <w:t>Tuto terapii lze již nyní realizovat v rámci výkonu 21627- ERGOTERAPIE SKUPINOVÁ ZÁKLADNÍ, není tedy důvod zavádět samostatný výkon bez jasného OF, nad základní skupinovou ergoterapii</w:t>
            </w:r>
          </w:p>
          <w:p w14:paraId="3CFC91FE" w14:textId="2E2BE24D" w:rsidR="0032366C" w:rsidRPr="00884413" w:rsidRDefault="00F912E9" w:rsidP="006E7F9F">
            <w:pPr>
              <w:pStyle w:val="Odstavecseseznamem"/>
              <w:numPr>
                <w:ilvl w:val="0"/>
                <w:numId w:val="12"/>
              </w:numPr>
              <w:suppressAutoHyphens w:val="0"/>
              <w:contextualSpacing/>
              <w:jc w:val="both"/>
              <w:rPr>
                <w:rFonts w:ascii="Arial" w:eastAsia="Times New Roman" w:hAnsi="Arial" w:cs="Arial"/>
                <w:i/>
                <w:iCs/>
                <w:sz w:val="20"/>
                <w:szCs w:val="20"/>
                <w:lang w:eastAsia="cs-CZ"/>
              </w:rPr>
            </w:pPr>
            <w:proofErr w:type="gramStart"/>
            <w:r>
              <w:rPr>
                <w:rFonts w:ascii="Arial" w:eastAsia="Times New Roman" w:hAnsi="Arial" w:cs="Arial"/>
                <w:i/>
                <w:iCs/>
                <w:sz w:val="20"/>
                <w:szCs w:val="20"/>
                <w:lang w:eastAsia="cs-CZ"/>
              </w:rPr>
              <w:t xml:space="preserve">nositel </w:t>
            </w:r>
            <w:r w:rsidR="0032366C" w:rsidRPr="00884413">
              <w:rPr>
                <w:rFonts w:ascii="Arial" w:eastAsia="Times New Roman" w:hAnsi="Arial" w:cs="Arial"/>
                <w:i/>
                <w:iCs/>
                <w:sz w:val="20"/>
                <w:szCs w:val="20"/>
                <w:lang w:eastAsia="cs-CZ"/>
              </w:rPr>
              <w:t>- viz</w:t>
            </w:r>
            <w:proofErr w:type="gramEnd"/>
            <w:r w:rsidR="0032366C" w:rsidRPr="00884413">
              <w:rPr>
                <w:rFonts w:ascii="Arial" w:eastAsia="Times New Roman" w:hAnsi="Arial" w:cs="Arial"/>
                <w:i/>
                <w:iCs/>
                <w:sz w:val="20"/>
                <w:szCs w:val="20"/>
                <w:lang w:eastAsia="cs-CZ"/>
              </w:rPr>
              <w:t xml:space="preserve"> komentář k 21640</w:t>
            </w:r>
          </w:p>
          <w:p w14:paraId="407982BB" w14:textId="77777777" w:rsidR="0032366C" w:rsidRPr="00884413" w:rsidRDefault="0032366C" w:rsidP="006E7F9F">
            <w:pPr>
              <w:pStyle w:val="Odstavecseseznamem"/>
              <w:numPr>
                <w:ilvl w:val="0"/>
                <w:numId w:val="12"/>
              </w:numPr>
              <w:suppressAutoHyphens w:val="0"/>
              <w:contextualSpacing/>
              <w:jc w:val="both"/>
              <w:rPr>
                <w:rFonts w:ascii="Arial" w:eastAsia="Times New Roman" w:hAnsi="Arial" w:cs="Arial"/>
                <w:i/>
                <w:iCs/>
                <w:sz w:val="20"/>
                <w:szCs w:val="20"/>
                <w:lang w:eastAsia="cs-CZ"/>
              </w:rPr>
            </w:pPr>
            <w:r w:rsidRPr="00884413">
              <w:rPr>
                <w:rFonts w:ascii="Arial" w:eastAsia="Times New Roman" w:hAnsi="Arial" w:cs="Arial"/>
                <w:i/>
                <w:iCs/>
                <w:sz w:val="20"/>
                <w:szCs w:val="20"/>
                <w:lang w:eastAsia="cs-CZ"/>
              </w:rPr>
              <w:t>V popisu výkonu není jasně uvedená indikace, jasná definice cílové skupiny pacientů, konkrétní diagnózy</w:t>
            </w:r>
          </w:p>
          <w:p w14:paraId="5977FCAA" w14:textId="77777777" w:rsidR="006C2F05" w:rsidRPr="00884413" w:rsidRDefault="006C2F05" w:rsidP="00D10B90">
            <w:pPr>
              <w:tabs>
                <w:tab w:val="left" w:pos="690"/>
              </w:tabs>
              <w:jc w:val="both"/>
              <w:rPr>
                <w:rFonts w:ascii="Arial" w:hAnsi="Arial" w:cs="Arial"/>
                <w:i/>
                <w:iCs/>
                <w:color w:val="000000"/>
                <w:lang w:eastAsia="cs-CZ"/>
              </w:rPr>
            </w:pPr>
          </w:p>
        </w:tc>
      </w:tr>
    </w:tbl>
    <w:p w14:paraId="0007893E" w14:textId="77777777" w:rsidR="006C2F05" w:rsidRPr="00884413" w:rsidRDefault="006C2F05" w:rsidP="00D10B90">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1"/>
      </w:tblGrid>
      <w:tr w:rsidR="006C2F05" w:rsidRPr="00884413" w14:paraId="21180952" w14:textId="77777777" w:rsidTr="00D77EA3">
        <w:tc>
          <w:tcPr>
            <w:tcW w:w="9211" w:type="dxa"/>
            <w:shd w:val="clear" w:color="auto" w:fill="EAF1DD"/>
          </w:tcPr>
          <w:p w14:paraId="3C28BAE8" w14:textId="77777777" w:rsidR="006C2F05" w:rsidRDefault="006C2F05" w:rsidP="00D10B90">
            <w:pPr>
              <w:jc w:val="both"/>
              <w:rPr>
                <w:rFonts w:ascii="Arial" w:hAnsi="Arial" w:cs="Arial"/>
                <w:b/>
                <w:i/>
                <w:iCs/>
                <w:u w:val="single"/>
              </w:rPr>
            </w:pPr>
            <w:r w:rsidRPr="00884413">
              <w:rPr>
                <w:rFonts w:ascii="Arial" w:hAnsi="Arial" w:cs="Arial"/>
                <w:b/>
                <w:i/>
                <w:iCs/>
                <w:u w:val="single"/>
              </w:rPr>
              <w:t>Připomínky SZP ČR:</w:t>
            </w:r>
          </w:p>
          <w:p w14:paraId="4DF125A3" w14:textId="77777777" w:rsidR="009E779B" w:rsidRPr="009E779B" w:rsidRDefault="009E779B" w:rsidP="00D10B90">
            <w:pPr>
              <w:jc w:val="both"/>
              <w:rPr>
                <w:rFonts w:ascii="Arial" w:hAnsi="Arial" w:cs="Arial"/>
                <w:b/>
                <w:bCs/>
                <w:i/>
                <w:iCs/>
                <w:u w:val="single"/>
              </w:rPr>
            </w:pPr>
          </w:p>
          <w:p w14:paraId="3718BE7A" w14:textId="013141FF" w:rsidR="00D10B90" w:rsidRPr="009E779B" w:rsidRDefault="00D10B90" w:rsidP="00D10B90">
            <w:pPr>
              <w:autoSpaceDN w:val="0"/>
              <w:jc w:val="both"/>
              <w:textAlignment w:val="baseline"/>
              <w:rPr>
                <w:rFonts w:ascii="Arial" w:hAnsi="Arial" w:cs="Arial"/>
                <w:b/>
                <w:bCs/>
                <w:i/>
                <w:iCs/>
                <w:kern w:val="2"/>
                <w:lang w:eastAsia="hi-IN" w:bidi="hi-IN"/>
              </w:rPr>
            </w:pPr>
            <w:r w:rsidRPr="009E779B">
              <w:rPr>
                <w:rFonts w:ascii="Arial" w:hAnsi="Arial" w:cs="Arial"/>
                <w:b/>
                <w:bCs/>
                <w:i/>
                <w:iCs/>
                <w:kern w:val="2"/>
                <w:lang w:eastAsia="hi-IN" w:bidi="hi-IN"/>
              </w:rPr>
              <w:t>21633 TELEREHABILITACE</w:t>
            </w:r>
          </w:p>
          <w:p w14:paraId="499A3030"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Tážeme se, zda je distanční provádění tohoto typu péče možná a terapeuticky i nákladově efektivní? Jsou již nějaké konkrétní zkušenosti například z pilotních programů z ČR?</w:t>
            </w:r>
          </w:p>
          <w:p w14:paraId="3B37810C"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 xml:space="preserve">Jak bude zabezpečena bezpečnost – hodnocení rizik distančního provádění této </w:t>
            </w:r>
            <w:proofErr w:type="gramStart"/>
            <w:r w:rsidRPr="00884413">
              <w:rPr>
                <w:rFonts w:ascii="Arial" w:hAnsi="Arial" w:cs="Arial"/>
                <w:i/>
                <w:iCs/>
                <w:sz w:val="20"/>
                <w:szCs w:val="20"/>
              </w:rPr>
              <w:t>péče - například</w:t>
            </w:r>
            <w:proofErr w:type="gramEnd"/>
            <w:r w:rsidRPr="00884413">
              <w:rPr>
                <w:rFonts w:ascii="Arial" w:hAnsi="Arial" w:cs="Arial"/>
                <w:i/>
                <w:iCs/>
                <w:sz w:val="20"/>
                <w:szCs w:val="20"/>
              </w:rPr>
              <w:t xml:space="preserve"> pády, poranění v případě absence osobního dohledu a přítomnosti zdravotnického pracovníka?</w:t>
            </w:r>
          </w:p>
          <w:p w14:paraId="5B5E7A81"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 xml:space="preserve">Pokud lze připustit distanční realizaci výkonu, pak je nutné provázání s prezenčním poskytováním ergoterapeutické a další </w:t>
            </w:r>
            <w:proofErr w:type="spellStart"/>
            <w:r w:rsidRPr="00884413">
              <w:rPr>
                <w:rFonts w:ascii="Arial" w:hAnsi="Arial" w:cs="Arial"/>
                <w:i/>
                <w:iCs/>
                <w:sz w:val="20"/>
                <w:szCs w:val="20"/>
              </w:rPr>
              <w:t>rhb</w:t>
            </w:r>
            <w:proofErr w:type="spellEnd"/>
            <w:r w:rsidRPr="00884413">
              <w:rPr>
                <w:rFonts w:ascii="Arial" w:hAnsi="Arial" w:cs="Arial"/>
                <w:i/>
                <w:iCs/>
                <w:sz w:val="20"/>
                <w:szCs w:val="20"/>
              </w:rPr>
              <w:t xml:space="preserve"> péče. Z navrženého vyplývá, že je připuštěno, aby péče probíhala výhradně či majoritně distančně, s čímž nesouhlasíme.</w:t>
            </w:r>
          </w:p>
          <w:p w14:paraId="528E9C33"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Jak bude hodnocen pokrok pacienta? Jak bude zajištěno správné vyhodnocení?</w:t>
            </w:r>
          </w:p>
          <w:p w14:paraId="440B3B9A"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 xml:space="preserve">Časová dotace je navržena na 15 min. Při frekvenci 4x/1 den se jedná až o </w:t>
            </w:r>
            <w:proofErr w:type="gramStart"/>
            <w:r w:rsidRPr="00884413">
              <w:rPr>
                <w:rFonts w:ascii="Arial" w:hAnsi="Arial" w:cs="Arial"/>
                <w:i/>
                <w:iCs/>
                <w:sz w:val="20"/>
                <w:szCs w:val="20"/>
              </w:rPr>
              <w:t>60 minutovou</w:t>
            </w:r>
            <w:proofErr w:type="gramEnd"/>
            <w:r w:rsidRPr="00884413">
              <w:rPr>
                <w:rFonts w:ascii="Arial" w:hAnsi="Arial" w:cs="Arial"/>
                <w:i/>
                <w:iCs/>
                <w:sz w:val="20"/>
                <w:szCs w:val="20"/>
              </w:rPr>
              <w:t xml:space="preserve"> péči, poskytovanou na dálku, bez omezení v delším časovém intervalu. Diskuse nutná. </w:t>
            </w:r>
          </w:p>
          <w:p w14:paraId="7DFA4C12"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Jak bude posouzeno vlastní sociální prostředí?</w:t>
            </w:r>
          </w:p>
          <w:p w14:paraId="06455989"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 xml:space="preserve">Výkon je zamýšlen i pro případy hospitalizace – při hospitalizaci pouze za účelem hodnocení domácího prostředí a výběru optimálních pomůcek do domácího prostředí – není jasné, jak toto bude reálně probíhat. </w:t>
            </w:r>
          </w:p>
          <w:p w14:paraId="5C8085CF" w14:textId="77777777" w:rsidR="00D10B90" w:rsidRPr="009E779B" w:rsidRDefault="00D10B90" w:rsidP="00D10B90">
            <w:pPr>
              <w:autoSpaceDN w:val="0"/>
              <w:jc w:val="both"/>
              <w:textAlignment w:val="baseline"/>
              <w:rPr>
                <w:rFonts w:ascii="Arial" w:hAnsi="Arial" w:cs="Arial"/>
                <w:b/>
                <w:bCs/>
                <w:i/>
                <w:iCs/>
                <w:kern w:val="2"/>
                <w:lang w:eastAsia="hi-IN" w:bidi="hi-IN"/>
              </w:rPr>
            </w:pPr>
          </w:p>
          <w:p w14:paraId="0D000094" w14:textId="77777777" w:rsidR="00D10B90" w:rsidRPr="009E779B" w:rsidRDefault="00D10B90" w:rsidP="00D10B90">
            <w:pPr>
              <w:autoSpaceDN w:val="0"/>
              <w:jc w:val="both"/>
              <w:textAlignment w:val="baseline"/>
              <w:rPr>
                <w:rFonts w:ascii="Arial" w:hAnsi="Arial" w:cs="Arial"/>
                <w:b/>
                <w:bCs/>
                <w:i/>
                <w:iCs/>
                <w:kern w:val="2"/>
                <w:lang w:eastAsia="hi-IN" w:bidi="hi-IN"/>
              </w:rPr>
            </w:pPr>
            <w:r w:rsidRPr="009E779B">
              <w:rPr>
                <w:rFonts w:ascii="Arial" w:hAnsi="Arial" w:cs="Arial"/>
                <w:b/>
                <w:bCs/>
                <w:i/>
                <w:iCs/>
                <w:kern w:val="2"/>
                <w:lang w:eastAsia="hi-IN" w:bidi="hi-IN"/>
              </w:rPr>
              <w:t>21640 SPECIALIZOVANÝ CÍLENÝ KOGNITIVNÍ TRÉNINK VEDENÝ ERGOTERAPEUTEM</w:t>
            </w:r>
          </w:p>
          <w:p w14:paraId="594D9864"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Jak byla tato péče poskytována a vykazována doposud?</w:t>
            </w:r>
          </w:p>
          <w:p w14:paraId="10DC2B18"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Čím konkrétně se obsah výkonu liší od náplně stávajících SZV výkonů – 21621, 21622, 21625, 21631 – tyto výkony nezahrnují kognitivní složku terapie?</w:t>
            </w:r>
          </w:p>
          <w:p w14:paraId="696DE75F"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Jaká jsou měřitelná kritéria pro vyhodnocení efektivity a pro ukončení léčby?</w:t>
            </w:r>
          </w:p>
          <w:p w14:paraId="3852156F"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 xml:space="preserve">Časová dotace je navržena na 15 min. Při frekvenci 4x/1 den se jedná až o </w:t>
            </w:r>
            <w:proofErr w:type="gramStart"/>
            <w:r w:rsidRPr="00884413">
              <w:rPr>
                <w:rFonts w:ascii="Arial" w:hAnsi="Arial" w:cs="Arial"/>
                <w:i/>
                <w:iCs/>
                <w:sz w:val="20"/>
                <w:szCs w:val="20"/>
              </w:rPr>
              <w:t>60 minutovou</w:t>
            </w:r>
            <w:proofErr w:type="gramEnd"/>
            <w:r w:rsidRPr="00884413">
              <w:rPr>
                <w:rFonts w:ascii="Arial" w:hAnsi="Arial" w:cs="Arial"/>
                <w:i/>
                <w:iCs/>
                <w:sz w:val="20"/>
                <w:szCs w:val="20"/>
              </w:rPr>
              <w:t xml:space="preserve"> péči bez dalšího omezení v delším časovém intervalu. Je třeba jasně ohraničit rozsah pro hrazení této péče. </w:t>
            </w:r>
          </w:p>
          <w:p w14:paraId="277BF408" w14:textId="77777777" w:rsidR="00D10B90" w:rsidRPr="00884413" w:rsidRDefault="00D10B90" w:rsidP="00D10B90">
            <w:pPr>
              <w:autoSpaceDN w:val="0"/>
              <w:jc w:val="both"/>
              <w:textAlignment w:val="baseline"/>
              <w:rPr>
                <w:rFonts w:ascii="Arial" w:hAnsi="Arial" w:cs="Arial"/>
                <w:i/>
                <w:iCs/>
                <w:kern w:val="2"/>
                <w:lang w:eastAsia="hi-IN" w:bidi="hi-IN"/>
              </w:rPr>
            </w:pPr>
          </w:p>
          <w:p w14:paraId="5422F492" w14:textId="77777777" w:rsidR="00D10B90" w:rsidRPr="009E779B" w:rsidRDefault="00D10B90" w:rsidP="00D10B90">
            <w:pPr>
              <w:autoSpaceDN w:val="0"/>
              <w:jc w:val="both"/>
              <w:textAlignment w:val="baseline"/>
              <w:rPr>
                <w:rFonts w:ascii="Arial" w:hAnsi="Arial" w:cs="Arial"/>
                <w:b/>
                <w:bCs/>
                <w:i/>
                <w:iCs/>
                <w:kern w:val="2"/>
                <w:lang w:eastAsia="hi-IN" w:bidi="hi-IN"/>
              </w:rPr>
            </w:pPr>
            <w:r w:rsidRPr="009E779B">
              <w:rPr>
                <w:rFonts w:ascii="Arial" w:hAnsi="Arial" w:cs="Arial"/>
                <w:b/>
                <w:bCs/>
                <w:i/>
                <w:iCs/>
                <w:kern w:val="2"/>
                <w:lang w:eastAsia="hi-IN" w:bidi="hi-IN"/>
              </w:rPr>
              <w:t>21641 SPECIALIZOVANÁ SKUPINOVÁ ERGOTERAPIE KOGNITIVNÍ A PSYCHOSOCIÁLNÍCH FUNKCÍ</w:t>
            </w:r>
          </w:p>
          <w:p w14:paraId="4114B302"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Jak byla tato péče poskytována a vykazována doposud?</w:t>
            </w:r>
          </w:p>
          <w:p w14:paraId="522422B3"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Jaká jsou měřitelná kritéria pro vyhodnocení efektivity a pro ukončení léčby?</w:t>
            </w:r>
          </w:p>
          <w:p w14:paraId="4F541819"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 xml:space="preserve">Jak je zamýšleno vykazování pro skupinu pacientů, při navrženém času výkonu 15 min a navržené frekvenci 2/1 den? Vykazuje se tedy až 2x na jednoho pacienta ve skupině? Jak velká může být maximálně skupina? </w:t>
            </w:r>
          </w:p>
          <w:p w14:paraId="019736A5" w14:textId="77777777" w:rsidR="006C2F05" w:rsidRPr="00884413" w:rsidRDefault="006C2F05" w:rsidP="00D10B90">
            <w:pPr>
              <w:suppressAutoHyphens w:val="0"/>
              <w:jc w:val="both"/>
              <w:rPr>
                <w:rFonts w:ascii="Arial" w:hAnsi="Arial" w:cs="Arial"/>
                <w:i/>
                <w:iCs/>
              </w:rPr>
            </w:pPr>
          </w:p>
        </w:tc>
      </w:tr>
    </w:tbl>
    <w:p w14:paraId="322A5D2B" w14:textId="77777777" w:rsidR="006C2F05" w:rsidRPr="00884413" w:rsidRDefault="006C2F05" w:rsidP="00D10B90">
      <w:pPr>
        <w:jc w:val="both"/>
        <w:rPr>
          <w:rFonts w:ascii="Arial" w:hAnsi="Arial" w:cs="Arial"/>
          <w:i/>
          <w:iCs/>
        </w:rPr>
      </w:pPr>
    </w:p>
    <w:p w14:paraId="2637A473" w14:textId="77777777" w:rsidR="006C2F05" w:rsidRPr="00884413" w:rsidRDefault="006C2F05" w:rsidP="00D10B90">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6C2F05" w:rsidRPr="00884413" w14:paraId="0B2DB0FC" w14:textId="77777777" w:rsidTr="00D77EA3">
        <w:trPr>
          <w:trHeight w:val="1134"/>
        </w:trPr>
        <w:tc>
          <w:tcPr>
            <w:tcW w:w="9211" w:type="dxa"/>
            <w:shd w:val="clear" w:color="auto" w:fill="FDE9D9"/>
          </w:tcPr>
          <w:p w14:paraId="3FAC8B6C" w14:textId="77777777" w:rsidR="006C2F05" w:rsidRPr="00884413" w:rsidRDefault="006C2F05" w:rsidP="00D10B90">
            <w:pPr>
              <w:jc w:val="both"/>
              <w:rPr>
                <w:rFonts w:ascii="Arial" w:hAnsi="Arial" w:cs="Arial"/>
                <w:b/>
                <w:i/>
                <w:iCs/>
                <w:u w:val="single"/>
              </w:rPr>
            </w:pPr>
            <w:r w:rsidRPr="00884413">
              <w:rPr>
                <w:rFonts w:ascii="Arial" w:hAnsi="Arial" w:cs="Arial"/>
                <w:b/>
                <w:i/>
                <w:iCs/>
                <w:u w:val="single"/>
              </w:rPr>
              <w:t>Průběh pracovního jednání</w:t>
            </w:r>
          </w:p>
          <w:p w14:paraId="754F1452" w14:textId="0E2FD0E5" w:rsidR="00E9692C" w:rsidRPr="00E9692C" w:rsidRDefault="00E9692C" w:rsidP="00E9692C">
            <w:pPr>
              <w:jc w:val="both"/>
              <w:rPr>
                <w:rFonts w:ascii="Arial" w:hAnsi="Arial" w:cs="Arial"/>
                <w:i/>
                <w:iCs/>
              </w:rPr>
            </w:pPr>
            <w:r>
              <w:rPr>
                <w:rFonts w:ascii="Arial" w:hAnsi="Arial" w:cs="Arial"/>
                <w:i/>
                <w:iCs/>
              </w:rPr>
              <w:t xml:space="preserve"> </w:t>
            </w:r>
          </w:p>
          <w:p w14:paraId="3A0CDA71" w14:textId="1A250336" w:rsidR="00E9692C" w:rsidRPr="00E9692C" w:rsidRDefault="00E9692C" w:rsidP="00E9692C">
            <w:pPr>
              <w:jc w:val="both"/>
              <w:rPr>
                <w:rFonts w:ascii="Arial" w:hAnsi="Arial" w:cs="Arial"/>
                <w:b/>
                <w:bCs/>
                <w:i/>
                <w:iCs/>
              </w:rPr>
            </w:pPr>
            <w:r w:rsidRPr="00E9692C">
              <w:rPr>
                <w:rFonts w:ascii="Arial" w:hAnsi="Arial" w:cs="Arial"/>
                <w:b/>
                <w:bCs/>
                <w:i/>
                <w:iCs/>
                <w:kern w:val="2"/>
                <w:lang w:eastAsia="hi-IN" w:bidi="hi-IN"/>
              </w:rPr>
              <w:t>21633 TELEREHABILITACE</w:t>
            </w:r>
          </w:p>
          <w:p w14:paraId="53F822CC" w14:textId="73ADF08F" w:rsidR="00E9692C" w:rsidRPr="00E9692C" w:rsidRDefault="00E9692C" w:rsidP="0063530F">
            <w:pPr>
              <w:jc w:val="both"/>
              <w:rPr>
                <w:rFonts w:ascii="Arial" w:hAnsi="Arial" w:cs="Arial"/>
                <w:i/>
                <w:iCs/>
              </w:rPr>
            </w:pPr>
            <w:r w:rsidRPr="00E9692C">
              <w:rPr>
                <w:rFonts w:ascii="Arial" w:hAnsi="Arial" w:cs="Arial"/>
                <w:i/>
                <w:iCs/>
              </w:rPr>
              <w:t xml:space="preserve">V rámci jednání byla </w:t>
            </w:r>
            <w:proofErr w:type="spellStart"/>
            <w:r w:rsidRPr="00E9692C">
              <w:rPr>
                <w:rFonts w:ascii="Arial" w:hAnsi="Arial" w:cs="Arial"/>
                <w:i/>
                <w:iCs/>
              </w:rPr>
              <w:t>telerehabilitace</w:t>
            </w:r>
            <w:proofErr w:type="spellEnd"/>
            <w:r w:rsidRPr="00E9692C">
              <w:rPr>
                <w:rFonts w:ascii="Arial" w:hAnsi="Arial" w:cs="Arial"/>
                <w:i/>
                <w:iCs/>
              </w:rPr>
              <w:t xml:space="preserve"> představena jako moderní forma poskytování péče</w:t>
            </w:r>
            <w:r w:rsidR="00861327">
              <w:rPr>
                <w:rFonts w:ascii="Arial" w:hAnsi="Arial" w:cs="Arial"/>
                <w:i/>
                <w:iCs/>
              </w:rPr>
              <w:t>.</w:t>
            </w:r>
            <w:r w:rsidRPr="00E9692C">
              <w:rPr>
                <w:rFonts w:ascii="Arial" w:hAnsi="Arial" w:cs="Arial"/>
                <w:i/>
                <w:iCs/>
              </w:rPr>
              <w:t xml:space="preserve"> </w:t>
            </w:r>
            <w:r w:rsidR="0063530F">
              <w:rPr>
                <w:rFonts w:ascii="Arial" w:hAnsi="Arial" w:cs="Arial"/>
                <w:i/>
                <w:iCs/>
              </w:rPr>
              <w:t xml:space="preserve">Předkladatelé uvedli, že </w:t>
            </w:r>
            <w:proofErr w:type="spellStart"/>
            <w:r w:rsidR="0063530F">
              <w:rPr>
                <w:rFonts w:ascii="Arial" w:hAnsi="Arial" w:cs="Arial"/>
                <w:i/>
                <w:iCs/>
              </w:rPr>
              <w:t>t</w:t>
            </w:r>
            <w:r w:rsidRPr="00E9692C">
              <w:rPr>
                <w:rFonts w:ascii="Arial" w:hAnsi="Arial" w:cs="Arial"/>
                <w:i/>
                <w:iCs/>
              </w:rPr>
              <w:t>elerehabilitace</w:t>
            </w:r>
            <w:proofErr w:type="spellEnd"/>
            <w:r w:rsidRPr="00E9692C">
              <w:rPr>
                <w:rFonts w:ascii="Arial" w:hAnsi="Arial" w:cs="Arial"/>
                <w:i/>
                <w:iCs/>
              </w:rPr>
              <w:t xml:space="preserve"> umožňuje efektivní distanční hodnocení domácího prostředí </w:t>
            </w:r>
            <w:r w:rsidRPr="00E9692C">
              <w:rPr>
                <w:rFonts w:ascii="Arial" w:hAnsi="Arial" w:cs="Arial"/>
                <w:i/>
                <w:iCs/>
              </w:rPr>
              <w:lastRenderedPageBreak/>
              <w:t>pacienta ještě před jeho propuštěním do domácí péče. Prostřednictvím videohovoru, často za účasti rodinného příslušníka, může ergoterapeut zhodnotit reálné podmínky v domácnosti – například přítomnost prahů, šířku dveří, dispoziční řešení koupelny či manipulační prostor pro kompenzační pomůcky. Tento přístup je významný pro zajištění bezpečnosti, bezbariérovosti a prevence rizik. Zároveň představuje alternativu k domácím návštěvám, které se dosud nepodařilo systémově ukotvit.</w:t>
            </w:r>
          </w:p>
          <w:p w14:paraId="715BD515" w14:textId="18AA963D" w:rsidR="00E9692C" w:rsidRDefault="00E9692C" w:rsidP="00E9692C">
            <w:pPr>
              <w:jc w:val="both"/>
              <w:rPr>
                <w:rFonts w:ascii="Arial" w:hAnsi="Arial" w:cs="Arial"/>
                <w:i/>
                <w:iCs/>
              </w:rPr>
            </w:pPr>
            <w:r w:rsidRPr="00E9692C">
              <w:rPr>
                <w:rFonts w:ascii="Arial" w:hAnsi="Arial" w:cs="Arial"/>
                <w:i/>
                <w:iCs/>
              </w:rPr>
              <w:t xml:space="preserve">Bylo dále zdůrazněno, že pacienti po cévní mozkové příhodě, úrazech či s jiným závažným postižením se často lépe adaptují a rehabilitují ve známém domácím prostředí. </w:t>
            </w:r>
            <w:proofErr w:type="spellStart"/>
            <w:r w:rsidRPr="00E9692C">
              <w:rPr>
                <w:rFonts w:ascii="Arial" w:hAnsi="Arial" w:cs="Arial"/>
                <w:i/>
                <w:iCs/>
              </w:rPr>
              <w:t>Telerehabilitace</w:t>
            </w:r>
            <w:proofErr w:type="spellEnd"/>
            <w:r w:rsidRPr="00E9692C">
              <w:rPr>
                <w:rFonts w:ascii="Arial" w:hAnsi="Arial" w:cs="Arial"/>
                <w:i/>
                <w:iCs/>
              </w:rPr>
              <w:t xml:space="preserve"> eliminuje nutnost stresujících přesunů do zdravotnických zařízení a přispívá ke zvýšení komfortu pacienta</w:t>
            </w:r>
            <w:r w:rsidR="00861327">
              <w:rPr>
                <w:rFonts w:ascii="Arial" w:hAnsi="Arial" w:cs="Arial"/>
                <w:i/>
                <w:iCs/>
              </w:rPr>
              <w:t>.</w:t>
            </w:r>
          </w:p>
          <w:p w14:paraId="5C855FB6" w14:textId="77777777" w:rsidR="00861327" w:rsidRPr="00E9692C" w:rsidRDefault="00861327" w:rsidP="00E9692C">
            <w:pPr>
              <w:jc w:val="both"/>
              <w:rPr>
                <w:rFonts w:ascii="Arial" w:hAnsi="Arial" w:cs="Arial"/>
                <w:i/>
                <w:iCs/>
              </w:rPr>
            </w:pPr>
          </w:p>
          <w:p w14:paraId="6B0A72D3" w14:textId="6D242C6A" w:rsidR="00E9692C" w:rsidRPr="00E9692C" w:rsidRDefault="00861327" w:rsidP="00E9692C">
            <w:pPr>
              <w:jc w:val="both"/>
              <w:rPr>
                <w:rFonts w:ascii="Arial" w:hAnsi="Arial" w:cs="Arial"/>
                <w:i/>
                <w:iCs/>
              </w:rPr>
            </w:pPr>
            <w:r>
              <w:rPr>
                <w:rFonts w:ascii="Arial" w:hAnsi="Arial" w:cs="Arial"/>
                <w:i/>
                <w:iCs/>
              </w:rPr>
              <w:t>J</w:t>
            </w:r>
            <w:r w:rsidR="00E9692C" w:rsidRPr="00E9692C">
              <w:rPr>
                <w:rFonts w:ascii="Arial" w:hAnsi="Arial" w:cs="Arial"/>
                <w:i/>
                <w:iCs/>
              </w:rPr>
              <w:t>e vedena kvalifikovaným terapeutem, který kontroluje správnost provádění, sleduje efekt terapie a upravuje intervence dle aktuálního stavu pacienta.</w:t>
            </w:r>
          </w:p>
          <w:p w14:paraId="0AE3ED96" w14:textId="77777777" w:rsidR="00E9692C" w:rsidRDefault="00E9692C" w:rsidP="00E9692C">
            <w:pPr>
              <w:jc w:val="both"/>
              <w:rPr>
                <w:rFonts w:ascii="Arial" w:hAnsi="Arial" w:cs="Arial"/>
                <w:i/>
                <w:iCs/>
              </w:rPr>
            </w:pPr>
            <w:r w:rsidRPr="00E9692C">
              <w:rPr>
                <w:rFonts w:ascii="Arial" w:hAnsi="Arial" w:cs="Arial"/>
                <w:i/>
                <w:iCs/>
              </w:rPr>
              <w:t>Návrh vychází také ze zkušeností dvou pilotních projektů, do nichž bylo zapojeno přibližně 30 a 25 pacientů. Tele-ergoterapie byla využívána zejména u pacientů s těžkým postižením a při konzultacích s rodinnými příslušníky ohledně výběru a používání kompenzačních pomůcek.</w:t>
            </w:r>
          </w:p>
          <w:p w14:paraId="6A2DE331" w14:textId="77777777" w:rsidR="00861327" w:rsidRPr="00E9692C" w:rsidRDefault="00861327" w:rsidP="00E9692C">
            <w:pPr>
              <w:jc w:val="both"/>
              <w:rPr>
                <w:rFonts w:ascii="Arial" w:hAnsi="Arial" w:cs="Arial"/>
                <w:i/>
                <w:iCs/>
              </w:rPr>
            </w:pPr>
          </w:p>
          <w:p w14:paraId="651E3A61" w14:textId="77777777" w:rsidR="00E9692C" w:rsidRPr="00E9692C" w:rsidRDefault="00E9692C" w:rsidP="00E9692C">
            <w:pPr>
              <w:jc w:val="both"/>
              <w:rPr>
                <w:rFonts w:ascii="Arial" w:hAnsi="Arial" w:cs="Arial"/>
                <w:i/>
                <w:iCs/>
              </w:rPr>
            </w:pPr>
            <w:r w:rsidRPr="00E9692C">
              <w:rPr>
                <w:rFonts w:ascii="Arial" w:hAnsi="Arial" w:cs="Arial"/>
                <w:i/>
                <w:iCs/>
              </w:rPr>
              <w:t>Významným argumentem je i zvýšení dostupnosti péče pro pacienty s geografickými, fyzickými nebo jinými bariérami přístupu ke zdravotním službám a rovněž snížení rizika infekčních nákaz díky omezení nutnosti osobních návštěv zdravotnických zařízení.</w:t>
            </w:r>
          </w:p>
          <w:p w14:paraId="01D1DFF7" w14:textId="0E0C2821" w:rsidR="00E9692C" w:rsidRPr="00E9692C" w:rsidRDefault="00E9692C" w:rsidP="00E9692C">
            <w:pPr>
              <w:jc w:val="both"/>
              <w:rPr>
                <w:rFonts w:ascii="Arial" w:hAnsi="Arial" w:cs="Arial"/>
                <w:i/>
                <w:iCs/>
              </w:rPr>
            </w:pPr>
            <w:r w:rsidRPr="00E9692C">
              <w:rPr>
                <w:rFonts w:ascii="Arial" w:hAnsi="Arial" w:cs="Arial"/>
                <w:i/>
                <w:iCs/>
              </w:rPr>
              <w:t xml:space="preserve">V průběhu diskuse </w:t>
            </w:r>
            <w:r w:rsidR="0063530F">
              <w:rPr>
                <w:rFonts w:ascii="Arial" w:hAnsi="Arial" w:cs="Arial"/>
                <w:i/>
                <w:iCs/>
              </w:rPr>
              <w:t xml:space="preserve">zástupci ZP </w:t>
            </w:r>
            <w:r w:rsidRPr="00E9692C">
              <w:rPr>
                <w:rFonts w:ascii="Arial" w:hAnsi="Arial" w:cs="Arial"/>
                <w:i/>
                <w:iCs/>
              </w:rPr>
              <w:t>vzn</w:t>
            </w:r>
            <w:r w:rsidR="006D6BA3">
              <w:rPr>
                <w:rFonts w:ascii="Arial" w:hAnsi="Arial" w:cs="Arial"/>
                <w:i/>
                <w:iCs/>
              </w:rPr>
              <w:t xml:space="preserve">esly </w:t>
            </w:r>
            <w:r w:rsidRPr="00E9692C">
              <w:rPr>
                <w:rFonts w:ascii="Arial" w:hAnsi="Arial" w:cs="Arial"/>
                <w:i/>
                <w:iCs/>
              </w:rPr>
              <w:t>zásadní připomínky</w:t>
            </w:r>
            <w:r w:rsidR="003B0A29">
              <w:rPr>
                <w:rFonts w:ascii="Arial" w:hAnsi="Arial" w:cs="Arial"/>
                <w:i/>
                <w:iCs/>
              </w:rPr>
              <w:t xml:space="preserve">, poukázaly </w:t>
            </w:r>
            <w:r w:rsidRPr="00E9692C">
              <w:rPr>
                <w:rFonts w:ascii="Arial" w:hAnsi="Arial" w:cs="Arial"/>
                <w:i/>
                <w:iCs/>
              </w:rPr>
              <w:t>na příliš široké vymezení cílové skupiny („pacienti se sníženou soběstačností“), které je obtížně kontrolovatelné. Dále zazněla potřeba řešit situace, kdy pacient sám není schopen ovládat techniku – zejména u osob s kognitivním deficitem je nutná přítomnost další osoby.</w:t>
            </w:r>
          </w:p>
          <w:p w14:paraId="6B89BC60" w14:textId="77777777" w:rsidR="00E9692C" w:rsidRDefault="00E9692C" w:rsidP="00E9692C">
            <w:pPr>
              <w:jc w:val="both"/>
              <w:rPr>
                <w:rFonts w:ascii="Arial" w:hAnsi="Arial" w:cs="Arial"/>
                <w:i/>
                <w:iCs/>
              </w:rPr>
            </w:pPr>
            <w:r w:rsidRPr="00E9692C">
              <w:rPr>
                <w:rFonts w:ascii="Arial" w:hAnsi="Arial" w:cs="Arial"/>
                <w:i/>
                <w:iCs/>
              </w:rPr>
              <w:t>Výhrady směřovaly také k navrhované frekvenci péče až 48 výkonů za čtvrtletí, která byla označena za nadměrně velkorysou a nepodloženou dostatečnými daty o efektivitě. Nebylo rovněž zcela jasné, jak by nová forma péče zapadala do stávající struktury výkonů a jak by se vymezila vůči již existujícím výkonům, zejména v oblasti kognitivní rehabilitace.</w:t>
            </w:r>
          </w:p>
          <w:p w14:paraId="13BA1FAD" w14:textId="77777777" w:rsidR="00861327" w:rsidRPr="00E9692C" w:rsidRDefault="00861327" w:rsidP="00E9692C">
            <w:pPr>
              <w:jc w:val="both"/>
              <w:rPr>
                <w:rFonts w:ascii="Arial" w:hAnsi="Arial" w:cs="Arial"/>
                <w:i/>
                <w:iCs/>
              </w:rPr>
            </w:pPr>
          </w:p>
          <w:p w14:paraId="1E0CB12E" w14:textId="4B489047" w:rsidR="00E9692C" w:rsidRPr="00E9692C" w:rsidRDefault="00E9692C" w:rsidP="00E9692C">
            <w:pPr>
              <w:jc w:val="both"/>
              <w:rPr>
                <w:rFonts w:ascii="Arial" w:hAnsi="Arial" w:cs="Arial"/>
                <w:i/>
                <w:iCs/>
              </w:rPr>
            </w:pPr>
            <w:r w:rsidRPr="00E9692C">
              <w:rPr>
                <w:rFonts w:ascii="Arial" w:hAnsi="Arial" w:cs="Arial"/>
                <w:i/>
                <w:iCs/>
              </w:rPr>
              <w:t xml:space="preserve">Diskutována byla i otázka bezpečnosti rehabilitace v domácím prostředí bez fyzické přítomnosti terapeuta. </w:t>
            </w:r>
            <w:r w:rsidR="003B0A29">
              <w:rPr>
                <w:rFonts w:ascii="Arial" w:hAnsi="Arial" w:cs="Arial"/>
                <w:i/>
                <w:iCs/>
              </w:rPr>
              <w:t xml:space="preserve">Předkladatelé </w:t>
            </w:r>
            <w:r w:rsidRPr="00E9692C">
              <w:rPr>
                <w:rFonts w:ascii="Arial" w:hAnsi="Arial" w:cs="Arial"/>
                <w:i/>
                <w:iCs/>
              </w:rPr>
              <w:t>návrhu argumentovali odbornou kompetencí ergoterapeuta k vyhodnocení rizik i při distančním vedení.</w:t>
            </w:r>
          </w:p>
          <w:p w14:paraId="621DD4D0" w14:textId="0A0B34E7" w:rsidR="00E9692C" w:rsidRPr="00E9692C" w:rsidRDefault="00E9692C" w:rsidP="00E9692C">
            <w:pPr>
              <w:jc w:val="both"/>
              <w:rPr>
                <w:rFonts w:ascii="Arial" w:hAnsi="Arial" w:cs="Arial"/>
                <w:i/>
                <w:iCs/>
              </w:rPr>
            </w:pPr>
            <w:r w:rsidRPr="00E9692C">
              <w:rPr>
                <w:rFonts w:ascii="Arial" w:hAnsi="Arial" w:cs="Arial"/>
                <w:i/>
                <w:iCs/>
              </w:rPr>
              <w:t xml:space="preserve">Navrhovatelé upřesnili, že se počítá s hybridním modelem péče. Lékař by indikoval ergoterapii prostřednictvím FT poukazu a ergoterapeut by následně rozhodoval o vhodné kombinaci prezenční a distanční formy. </w:t>
            </w:r>
            <w:proofErr w:type="spellStart"/>
            <w:r w:rsidR="00861327" w:rsidRPr="00E9692C">
              <w:rPr>
                <w:rFonts w:ascii="Arial" w:hAnsi="Arial" w:cs="Arial"/>
                <w:i/>
                <w:iCs/>
              </w:rPr>
              <w:t>Telerehabilitace</w:t>
            </w:r>
            <w:proofErr w:type="spellEnd"/>
            <w:r w:rsidR="00861327" w:rsidRPr="00E9692C">
              <w:rPr>
                <w:rFonts w:ascii="Arial" w:hAnsi="Arial" w:cs="Arial"/>
                <w:i/>
                <w:iCs/>
              </w:rPr>
              <w:t xml:space="preserve"> nemá být doplňkem navyšujícím celkovou frekvenci péče, ale alternativou k</w:t>
            </w:r>
            <w:r w:rsidR="00861327">
              <w:rPr>
                <w:rFonts w:ascii="Arial" w:hAnsi="Arial" w:cs="Arial"/>
                <w:i/>
                <w:iCs/>
              </w:rPr>
              <w:t> ambulantní péči.</w:t>
            </w:r>
          </w:p>
          <w:p w14:paraId="2D7A091A" w14:textId="77777777" w:rsidR="00E9692C" w:rsidRPr="00E9692C" w:rsidRDefault="00E9692C" w:rsidP="00E9692C">
            <w:pPr>
              <w:jc w:val="both"/>
              <w:rPr>
                <w:rFonts w:ascii="Arial" w:hAnsi="Arial" w:cs="Arial"/>
                <w:i/>
                <w:iCs/>
              </w:rPr>
            </w:pPr>
            <w:r w:rsidRPr="00E9692C">
              <w:rPr>
                <w:rFonts w:ascii="Arial" w:hAnsi="Arial" w:cs="Arial"/>
                <w:i/>
                <w:iCs/>
              </w:rPr>
              <w:t>Navrženy byly dvě časové varianty výkonu – 15 minut a 45 minut – s cílem zajistit flexibilitu podle potřeb pacienta.</w:t>
            </w:r>
          </w:p>
          <w:p w14:paraId="3DBC069C" w14:textId="638B6F29" w:rsidR="00E9692C" w:rsidRDefault="00E9692C" w:rsidP="00E9692C">
            <w:pPr>
              <w:jc w:val="both"/>
              <w:rPr>
                <w:rFonts w:ascii="Arial" w:hAnsi="Arial" w:cs="Arial"/>
                <w:i/>
                <w:iCs/>
              </w:rPr>
            </w:pPr>
          </w:p>
          <w:p w14:paraId="3B53F20D" w14:textId="77777777" w:rsidR="00E9692C" w:rsidRPr="00E9692C" w:rsidRDefault="00E9692C" w:rsidP="00E9692C">
            <w:pPr>
              <w:autoSpaceDN w:val="0"/>
              <w:jc w:val="both"/>
              <w:textAlignment w:val="baseline"/>
              <w:rPr>
                <w:rFonts w:ascii="Arial" w:hAnsi="Arial" w:cs="Arial"/>
                <w:b/>
                <w:bCs/>
                <w:i/>
                <w:iCs/>
                <w:kern w:val="2"/>
                <w:lang w:eastAsia="hi-IN" w:bidi="hi-IN"/>
              </w:rPr>
            </w:pPr>
            <w:r w:rsidRPr="00E9692C">
              <w:rPr>
                <w:rFonts w:ascii="Arial" w:hAnsi="Arial" w:cs="Arial"/>
                <w:b/>
                <w:bCs/>
                <w:i/>
                <w:iCs/>
                <w:kern w:val="2"/>
                <w:lang w:eastAsia="hi-IN" w:bidi="hi-IN"/>
              </w:rPr>
              <w:t>21640 SPECIALIZOVANÝ CÍLENÝ KOGNITIVNÍ TRÉNINK VEDENÝ ERGOTERAPEUTEM</w:t>
            </w:r>
          </w:p>
          <w:p w14:paraId="1E79BEF5" w14:textId="77777777" w:rsidR="00E9692C" w:rsidRPr="00E9692C" w:rsidRDefault="00E9692C" w:rsidP="00E9692C">
            <w:pPr>
              <w:autoSpaceDN w:val="0"/>
              <w:textAlignment w:val="baseline"/>
              <w:rPr>
                <w:rFonts w:ascii="Arial" w:hAnsi="Arial" w:cs="Arial"/>
                <w:b/>
                <w:bCs/>
                <w:i/>
                <w:iCs/>
                <w:kern w:val="2"/>
                <w:lang w:eastAsia="hi-IN" w:bidi="hi-IN"/>
              </w:rPr>
            </w:pPr>
            <w:r w:rsidRPr="00E9692C">
              <w:rPr>
                <w:rFonts w:ascii="Arial" w:hAnsi="Arial" w:cs="Arial"/>
                <w:b/>
                <w:bCs/>
                <w:i/>
                <w:iCs/>
                <w:kern w:val="2"/>
                <w:lang w:eastAsia="hi-IN" w:bidi="hi-IN"/>
              </w:rPr>
              <w:t>21641 SPECIALIZOVANÁ SKUPINOVÁ ERGOTERAPIE KOGNITIVNÍ A PSYCHOSOCIÁLNÍCH FUNKCÍ</w:t>
            </w:r>
          </w:p>
          <w:p w14:paraId="7FA741BB" w14:textId="2918680B" w:rsidR="00E9692C" w:rsidRPr="00E9692C" w:rsidRDefault="00861327" w:rsidP="00E9692C">
            <w:pPr>
              <w:jc w:val="both"/>
              <w:rPr>
                <w:rFonts w:ascii="Arial" w:hAnsi="Arial" w:cs="Arial"/>
                <w:i/>
                <w:iCs/>
              </w:rPr>
            </w:pPr>
            <w:r>
              <w:rPr>
                <w:rFonts w:ascii="Arial" w:hAnsi="Arial" w:cs="Arial"/>
                <w:i/>
                <w:iCs/>
              </w:rPr>
              <w:t xml:space="preserve">Ze strany plátců zazněly četné připomínky.  jednalo se zejména o </w:t>
            </w:r>
            <w:r w:rsidRPr="00E9692C">
              <w:rPr>
                <w:rFonts w:ascii="Arial" w:hAnsi="Arial" w:cs="Arial"/>
                <w:i/>
                <w:iCs/>
              </w:rPr>
              <w:t xml:space="preserve">absenci jasných limitů </w:t>
            </w:r>
            <w:r>
              <w:rPr>
                <w:rFonts w:ascii="Arial" w:hAnsi="Arial" w:cs="Arial"/>
                <w:i/>
                <w:iCs/>
              </w:rPr>
              <w:t>indikačních i frekvenčních</w:t>
            </w:r>
            <w:r>
              <w:rPr>
                <w:rFonts w:ascii="Arial" w:hAnsi="Arial" w:cs="Arial"/>
                <w:i/>
                <w:iCs/>
              </w:rPr>
              <w:t xml:space="preserve">. </w:t>
            </w:r>
            <w:r w:rsidR="00E9692C" w:rsidRPr="00E9692C">
              <w:rPr>
                <w:rFonts w:ascii="Arial" w:hAnsi="Arial" w:cs="Arial"/>
                <w:i/>
                <w:iCs/>
              </w:rPr>
              <w:t>Výkon „individuální ergoterapie základní“ (S2) je příliš obecný a neumožňuje adekvátně vykazovat specializovaný kognitivní trénink, zejména u neurologických pacientů, kde je současná kombinace s neurofyziologickou terapií administrativně problematická.</w:t>
            </w:r>
          </w:p>
          <w:p w14:paraId="4E91A2B0" w14:textId="03A7F730" w:rsidR="00E9692C" w:rsidRDefault="00E9692C" w:rsidP="00E9692C">
            <w:pPr>
              <w:jc w:val="both"/>
              <w:rPr>
                <w:rFonts w:ascii="Arial" w:hAnsi="Arial" w:cs="Arial"/>
                <w:i/>
                <w:iCs/>
              </w:rPr>
            </w:pPr>
            <w:r w:rsidRPr="00E9692C">
              <w:rPr>
                <w:rFonts w:ascii="Arial" w:hAnsi="Arial" w:cs="Arial"/>
                <w:i/>
                <w:iCs/>
              </w:rPr>
              <w:t>Navržený výkon by byl vázán na ergoterapeuta se specializovanou způsobilostí (S3), který je kompetentní k využívání specializovaných metod, hodnoticích nástrojů a terapeutických postupů. Cílovou skupinou jsou pacienti s neurologickými a psychiatrickými diagnózami a další osoby s kognitivním deficitem</w:t>
            </w:r>
            <w:r w:rsidR="007C6913">
              <w:rPr>
                <w:rFonts w:ascii="Arial" w:hAnsi="Arial" w:cs="Arial"/>
                <w:i/>
                <w:iCs/>
              </w:rPr>
              <w:t>.</w:t>
            </w:r>
          </w:p>
          <w:p w14:paraId="6CF752A4" w14:textId="77777777" w:rsidR="00E9692C" w:rsidRPr="00E9692C" w:rsidRDefault="00E9692C" w:rsidP="00E9692C">
            <w:pPr>
              <w:jc w:val="both"/>
              <w:rPr>
                <w:rFonts w:ascii="Arial" w:hAnsi="Arial" w:cs="Arial"/>
                <w:i/>
                <w:iCs/>
              </w:rPr>
            </w:pPr>
          </w:p>
          <w:p w14:paraId="441B083D" w14:textId="77777777" w:rsidR="00E9692C" w:rsidRPr="00E9692C" w:rsidRDefault="00E9692C" w:rsidP="00E9692C">
            <w:pPr>
              <w:jc w:val="both"/>
              <w:rPr>
                <w:rFonts w:ascii="Arial" w:hAnsi="Arial" w:cs="Arial"/>
                <w:i/>
                <w:iCs/>
              </w:rPr>
            </w:pPr>
            <w:r w:rsidRPr="00E9692C">
              <w:rPr>
                <w:rFonts w:ascii="Arial" w:hAnsi="Arial" w:cs="Arial"/>
                <w:i/>
                <w:iCs/>
              </w:rPr>
              <w:t>Proces péče má zahrnovat:</w:t>
            </w:r>
          </w:p>
          <w:p w14:paraId="5C17DEE1" w14:textId="77777777" w:rsidR="00E9692C" w:rsidRPr="00E9692C" w:rsidRDefault="00E9692C" w:rsidP="006E7F9F">
            <w:pPr>
              <w:numPr>
                <w:ilvl w:val="0"/>
                <w:numId w:val="21"/>
              </w:numPr>
              <w:jc w:val="both"/>
              <w:rPr>
                <w:rFonts w:ascii="Arial" w:hAnsi="Arial" w:cs="Arial"/>
                <w:i/>
                <w:iCs/>
              </w:rPr>
            </w:pPr>
            <w:r w:rsidRPr="00E9692C">
              <w:rPr>
                <w:rFonts w:ascii="Arial" w:hAnsi="Arial" w:cs="Arial"/>
                <w:i/>
                <w:iCs/>
              </w:rPr>
              <w:t>specializované vyšetření a stanovení tíže deficitu,</w:t>
            </w:r>
          </w:p>
          <w:p w14:paraId="1ACE4BF6" w14:textId="77777777" w:rsidR="00E9692C" w:rsidRPr="00E9692C" w:rsidRDefault="00E9692C" w:rsidP="006E7F9F">
            <w:pPr>
              <w:numPr>
                <w:ilvl w:val="0"/>
                <w:numId w:val="21"/>
              </w:numPr>
              <w:jc w:val="both"/>
              <w:rPr>
                <w:rFonts w:ascii="Arial" w:hAnsi="Arial" w:cs="Arial"/>
                <w:i/>
                <w:iCs/>
              </w:rPr>
            </w:pPr>
            <w:r w:rsidRPr="00E9692C">
              <w:rPr>
                <w:rFonts w:ascii="Arial" w:hAnsi="Arial" w:cs="Arial"/>
                <w:i/>
                <w:iCs/>
              </w:rPr>
              <w:t>vytvoření individuálního terapeutického plánu,</w:t>
            </w:r>
          </w:p>
          <w:p w14:paraId="7744D742" w14:textId="77777777" w:rsidR="00E9692C" w:rsidRPr="00E9692C" w:rsidRDefault="00E9692C" w:rsidP="006E7F9F">
            <w:pPr>
              <w:numPr>
                <w:ilvl w:val="0"/>
                <w:numId w:val="21"/>
              </w:numPr>
              <w:jc w:val="both"/>
              <w:rPr>
                <w:rFonts w:ascii="Arial" w:hAnsi="Arial" w:cs="Arial"/>
                <w:i/>
                <w:iCs/>
              </w:rPr>
            </w:pPr>
            <w:r w:rsidRPr="00E9692C">
              <w:rPr>
                <w:rFonts w:ascii="Arial" w:hAnsi="Arial" w:cs="Arial"/>
                <w:i/>
                <w:iCs/>
              </w:rPr>
              <w:t>dlouhodobou intervenci,</w:t>
            </w:r>
          </w:p>
          <w:p w14:paraId="2702F657" w14:textId="77777777" w:rsidR="00E9692C" w:rsidRPr="00E9692C" w:rsidRDefault="00E9692C" w:rsidP="006E7F9F">
            <w:pPr>
              <w:numPr>
                <w:ilvl w:val="0"/>
                <w:numId w:val="21"/>
              </w:numPr>
              <w:jc w:val="both"/>
              <w:rPr>
                <w:rFonts w:ascii="Arial" w:hAnsi="Arial" w:cs="Arial"/>
                <w:i/>
                <w:iCs/>
              </w:rPr>
            </w:pPr>
            <w:proofErr w:type="spellStart"/>
            <w:r w:rsidRPr="00E9692C">
              <w:rPr>
                <w:rFonts w:ascii="Arial" w:hAnsi="Arial" w:cs="Arial"/>
                <w:i/>
                <w:iCs/>
              </w:rPr>
              <w:t>reevaluaci</w:t>
            </w:r>
            <w:proofErr w:type="spellEnd"/>
            <w:r w:rsidRPr="00E9692C">
              <w:rPr>
                <w:rFonts w:ascii="Arial" w:hAnsi="Arial" w:cs="Arial"/>
                <w:i/>
                <w:iCs/>
              </w:rPr>
              <w:t xml:space="preserve"> přibližně po třech měsících.</w:t>
            </w:r>
          </w:p>
          <w:p w14:paraId="37B128B8" w14:textId="77777777" w:rsidR="00E9692C" w:rsidRPr="00E9692C" w:rsidRDefault="00E9692C" w:rsidP="00E9692C">
            <w:pPr>
              <w:jc w:val="both"/>
              <w:rPr>
                <w:rFonts w:ascii="Arial" w:hAnsi="Arial" w:cs="Arial"/>
                <w:i/>
                <w:iCs/>
              </w:rPr>
            </w:pPr>
            <w:r w:rsidRPr="00E9692C">
              <w:rPr>
                <w:rFonts w:ascii="Arial" w:hAnsi="Arial" w:cs="Arial"/>
                <w:i/>
                <w:iCs/>
              </w:rPr>
              <w:t>Zdůrazněna byla potřeba vysoké intenzity tréninku, ideálně denně alespoň 30 minut, přičemž opakování a systematický „</w:t>
            </w:r>
            <w:proofErr w:type="spellStart"/>
            <w:r w:rsidRPr="00E9692C">
              <w:rPr>
                <w:rFonts w:ascii="Arial" w:hAnsi="Arial" w:cs="Arial"/>
                <w:i/>
                <w:iCs/>
              </w:rPr>
              <w:t>drill</w:t>
            </w:r>
            <w:proofErr w:type="spellEnd"/>
            <w:r w:rsidRPr="00E9692C">
              <w:rPr>
                <w:rFonts w:ascii="Arial" w:hAnsi="Arial" w:cs="Arial"/>
                <w:i/>
                <w:iCs/>
              </w:rPr>
              <w:t>“ jsou klíčové pro dosažení efektu zejména u neurologických pacientů.</w:t>
            </w:r>
          </w:p>
          <w:p w14:paraId="1649EF9C" w14:textId="77777777" w:rsidR="00E9692C" w:rsidRDefault="00E9692C" w:rsidP="00E9692C">
            <w:pPr>
              <w:jc w:val="both"/>
              <w:rPr>
                <w:rFonts w:ascii="Arial" w:hAnsi="Arial" w:cs="Arial"/>
                <w:b/>
                <w:bCs/>
                <w:i/>
                <w:iCs/>
              </w:rPr>
            </w:pPr>
          </w:p>
          <w:p w14:paraId="549B9976" w14:textId="720D0054" w:rsidR="00E9692C" w:rsidRPr="00E9692C" w:rsidRDefault="003B0A29" w:rsidP="00E9692C">
            <w:pPr>
              <w:jc w:val="both"/>
              <w:rPr>
                <w:rFonts w:ascii="Arial" w:hAnsi="Arial" w:cs="Arial"/>
                <w:i/>
                <w:iCs/>
              </w:rPr>
            </w:pPr>
            <w:r>
              <w:rPr>
                <w:rFonts w:ascii="Arial" w:hAnsi="Arial" w:cs="Arial"/>
                <w:i/>
                <w:iCs/>
              </w:rPr>
              <w:lastRenderedPageBreak/>
              <w:t>Zástupci plátců upozornil</w:t>
            </w:r>
            <w:r w:rsidR="00E9692C" w:rsidRPr="00E9692C">
              <w:rPr>
                <w:rFonts w:ascii="Arial" w:hAnsi="Arial" w:cs="Arial"/>
                <w:i/>
                <w:iCs/>
              </w:rPr>
              <w:t xml:space="preserve"> především </w:t>
            </w:r>
            <w:r>
              <w:rPr>
                <w:rFonts w:ascii="Arial" w:hAnsi="Arial" w:cs="Arial"/>
                <w:i/>
                <w:iCs/>
              </w:rPr>
              <w:t xml:space="preserve">na </w:t>
            </w:r>
            <w:r w:rsidR="00E9692C" w:rsidRPr="00E9692C">
              <w:rPr>
                <w:rFonts w:ascii="Arial" w:hAnsi="Arial" w:cs="Arial"/>
                <w:i/>
                <w:iCs/>
              </w:rPr>
              <w:t>absenci jasných limitů frekvence. Původní návrh umožňoval až čtyři intervence denně bez další regulace, což bylo označeno za neudržitelné.</w:t>
            </w:r>
          </w:p>
          <w:p w14:paraId="705B2FE9" w14:textId="2C1D030E" w:rsidR="00E9692C" w:rsidRPr="00E9692C" w:rsidRDefault="00E9692C" w:rsidP="00E9692C">
            <w:pPr>
              <w:jc w:val="both"/>
              <w:rPr>
                <w:rFonts w:ascii="Arial" w:hAnsi="Arial" w:cs="Arial"/>
                <w:i/>
                <w:iCs/>
              </w:rPr>
            </w:pPr>
            <w:r w:rsidRPr="00E9692C">
              <w:rPr>
                <w:rFonts w:ascii="Arial" w:hAnsi="Arial" w:cs="Arial"/>
                <w:i/>
                <w:iCs/>
              </w:rPr>
              <w:t xml:space="preserve">Byla </w:t>
            </w:r>
            <w:r w:rsidR="003B0A29">
              <w:rPr>
                <w:rFonts w:ascii="Arial" w:hAnsi="Arial" w:cs="Arial"/>
                <w:i/>
                <w:iCs/>
              </w:rPr>
              <w:t>potřeba dořešit</w:t>
            </w:r>
            <w:r w:rsidRPr="00E9692C">
              <w:rPr>
                <w:rFonts w:ascii="Arial" w:hAnsi="Arial" w:cs="Arial"/>
                <w:i/>
                <w:iCs/>
              </w:rPr>
              <w:t>:</w:t>
            </w:r>
          </w:p>
          <w:p w14:paraId="7549FAFF" w14:textId="77777777" w:rsidR="00E9692C" w:rsidRPr="00E9692C" w:rsidRDefault="00E9692C" w:rsidP="006E7F9F">
            <w:pPr>
              <w:numPr>
                <w:ilvl w:val="0"/>
                <w:numId w:val="22"/>
              </w:numPr>
              <w:jc w:val="both"/>
              <w:rPr>
                <w:rFonts w:ascii="Arial" w:hAnsi="Arial" w:cs="Arial"/>
                <w:i/>
                <w:iCs/>
              </w:rPr>
            </w:pPr>
            <w:r w:rsidRPr="00E9692C">
              <w:rPr>
                <w:rFonts w:ascii="Arial" w:hAnsi="Arial" w:cs="Arial"/>
                <w:i/>
                <w:iCs/>
              </w:rPr>
              <w:t>definování maximální frekvence výkonu (např. kvartálně či ročně),</w:t>
            </w:r>
          </w:p>
          <w:p w14:paraId="322F047F" w14:textId="77777777" w:rsidR="00E9692C" w:rsidRPr="00E9692C" w:rsidRDefault="00E9692C" w:rsidP="006E7F9F">
            <w:pPr>
              <w:numPr>
                <w:ilvl w:val="0"/>
                <w:numId w:val="22"/>
              </w:numPr>
              <w:jc w:val="both"/>
              <w:rPr>
                <w:rFonts w:ascii="Arial" w:hAnsi="Arial" w:cs="Arial"/>
                <w:i/>
                <w:iCs/>
              </w:rPr>
            </w:pPr>
            <w:r w:rsidRPr="00E9692C">
              <w:rPr>
                <w:rFonts w:ascii="Arial" w:hAnsi="Arial" w:cs="Arial"/>
                <w:i/>
                <w:iCs/>
              </w:rPr>
              <w:t>omezení indikace pouze na specialisty (neurolog, rehabilitační lékař, psychiatr),</w:t>
            </w:r>
          </w:p>
          <w:p w14:paraId="50CC395A" w14:textId="77777777" w:rsidR="00E9692C" w:rsidRPr="00E9692C" w:rsidRDefault="00E9692C" w:rsidP="006E7F9F">
            <w:pPr>
              <w:numPr>
                <w:ilvl w:val="0"/>
                <w:numId w:val="22"/>
              </w:numPr>
              <w:jc w:val="both"/>
              <w:rPr>
                <w:rFonts w:ascii="Arial" w:hAnsi="Arial" w:cs="Arial"/>
                <w:i/>
                <w:iCs/>
              </w:rPr>
            </w:pPr>
            <w:r w:rsidRPr="00E9692C">
              <w:rPr>
                <w:rFonts w:ascii="Arial" w:hAnsi="Arial" w:cs="Arial"/>
                <w:i/>
                <w:iCs/>
              </w:rPr>
              <w:t>stanovení jasných kritérií zahájení a ukončení terapie.</w:t>
            </w:r>
          </w:p>
          <w:p w14:paraId="45C11AE5" w14:textId="0BB085B8" w:rsidR="00E9692C" w:rsidRPr="00E9692C" w:rsidRDefault="00E9692C" w:rsidP="00E9692C">
            <w:pPr>
              <w:jc w:val="both"/>
              <w:rPr>
                <w:rFonts w:ascii="Arial" w:hAnsi="Arial" w:cs="Arial"/>
                <w:i/>
                <w:iCs/>
              </w:rPr>
            </w:pPr>
            <w:r w:rsidRPr="00E9692C">
              <w:rPr>
                <w:rFonts w:ascii="Arial" w:hAnsi="Arial" w:cs="Arial"/>
                <w:i/>
                <w:iCs/>
              </w:rPr>
              <w:t>V případě skupinového výkonu byla zpochybněna 15minutová jednotka pro skupinu 3–5 pacientů, protože čas nositele výkonu by se rozpočítával mezi účastníky. Bylo doporučeno upravit kalkulaci podle standardů jiných skupinových výkonů, například psychoterapie, s jasně definovanou celkovou délkou sezení a počtem účastníků.</w:t>
            </w:r>
            <w:r>
              <w:rPr>
                <w:rFonts w:ascii="Arial" w:hAnsi="Arial" w:cs="Arial"/>
                <w:i/>
                <w:iCs/>
              </w:rPr>
              <w:t xml:space="preserve"> V rámci jednání došlo k úpravě výkonu.</w:t>
            </w:r>
          </w:p>
          <w:p w14:paraId="1C319DEF" w14:textId="0E06A542" w:rsidR="00E9692C" w:rsidRPr="00E9692C" w:rsidRDefault="00E9692C" w:rsidP="00E9692C">
            <w:pPr>
              <w:jc w:val="both"/>
              <w:rPr>
                <w:rFonts w:ascii="Arial" w:hAnsi="Arial" w:cs="Arial"/>
                <w:i/>
                <w:iCs/>
              </w:rPr>
            </w:pPr>
          </w:p>
          <w:p w14:paraId="388E85EB" w14:textId="77777777" w:rsidR="00E9692C" w:rsidRPr="00700939" w:rsidRDefault="00E9692C" w:rsidP="00E9692C">
            <w:pPr>
              <w:jc w:val="both"/>
              <w:rPr>
                <w:rFonts w:ascii="Arial" w:hAnsi="Arial" w:cs="Arial"/>
                <w:b/>
                <w:bCs/>
                <w:i/>
                <w:iCs/>
              </w:rPr>
            </w:pPr>
            <w:r w:rsidRPr="00700939">
              <w:rPr>
                <w:rFonts w:ascii="Arial" w:hAnsi="Arial" w:cs="Arial"/>
                <w:b/>
                <w:bCs/>
                <w:i/>
                <w:iCs/>
              </w:rPr>
              <w:t>Úkoly pro odbornou společnost (OS)</w:t>
            </w:r>
          </w:p>
          <w:p w14:paraId="15FCB6D9" w14:textId="5C093D2A" w:rsidR="00E9692C" w:rsidRPr="00E9692C" w:rsidRDefault="00E9692C" w:rsidP="006E7F9F">
            <w:pPr>
              <w:numPr>
                <w:ilvl w:val="0"/>
                <w:numId w:val="23"/>
              </w:numPr>
              <w:jc w:val="both"/>
              <w:rPr>
                <w:rFonts w:ascii="Arial" w:hAnsi="Arial" w:cs="Arial"/>
                <w:i/>
                <w:iCs/>
              </w:rPr>
            </w:pPr>
            <w:r w:rsidRPr="00E9692C">
              <w:rPr>
                <w:rFonts w:ascii="Arial" w:hAnsi="Arial" w:cs="Arial"/>
                <w:i/>
                <w:iCs/>
              </w:rPr>
              <w:t xml:space="preserve">Dopracovat specifikaci všech navrhovaných výkonů – jasně vymezit vůči stávajícím výkonům, definovat cílové skupiny </w:t>
            </w:r>
            <w:r w:rsidR="00FD15AC">
              <w:rPr>
                <w:rFonts w:ascii="Arial" w:hAnsi="Arial" w:cs="Arial"/>
                <w:i/>
                <w:iCs/>
              </w:rPr>
              <w:t xml:space="preserve">(jasné indikace) </w:t>
            </w:r>
            <w:r w:rsidRPr="00E9692C">
              <w:rPr>
                <w:rFonts w:ascii="Arial" w:hAnsi="Arial" w:cs="Arial"/>
                <w:i/>
                <w:iCs/>
              </w:rPr>
              <w:t>a doložit navrhovanou frekvenci daty.</w:t>
            </w:r>
          </w:p>
          <w:p w14:paraId="1AFF4F31" w14:textId="77777777" w:rsidR="00E9692C" w:rsidRPr="00E9692C" w:rsidRDefault="00E9692C" w:rsidP="006E7F9F">
            <w:pPr>
              <w:numPr>
                <w:ilvl w:val="0"/>
                <w:numId w:val="23"/>
              </w:numPr>
              <w:jc w:val="both"/>
              <w:rPr>
                <w:rFonts w:ascii="Arial" w:hAnsi="Arial" w:cs="Arial"/>
                <w:i/>
                <w:iCs/>
              </w:rPr>
            </w:pPr>
            <w:r w:rsidRPr="00E9692C">
              <w:rPr>
                <w:rFonts w:ascii="Arial" w:hAnsi="Arial" w:cs="Arial"/>
                <w:i/>
                <w:iCs/>
              </w:rPr>
              <w:t>Doplnit omezení indikace u specializovaného kognitivního tréninku pouze na lékaře-specialisty (neurolog, psychiatr, rehabilitační lékař).</w:t>
            </w:r>
          </w:p>
          <w:p w14:paraId="4F8DD2A8" w14:textId="77777777" w:rsidR="00E9692C" w:rsidRPr="00E9692C" w:rsidRDefault="00E9692C" w:rsidP="006E7F9F">
            <w:pPr>
              <w:numPr>
                <w:ilvl w:val="0"/>
                <w:numId w:val="23"/>
              </w:numPr>
              <w:jc w:val="both"/>
              <w:rPr>
                <w:rFonts w:ascii="Arial" w:hAnsi="Arial" w:cs="Arial"/>
                <w:i/>
                <w:iCs/>
              </w:rPr>
            </w:pPr>
            <w:r w:rsidRPr="00E9692C">
              <w:rPr>
                <w:rFonts w:ascii="Arial" w:hAnsi="Arial" w:cs="Arial"/>
                <w:i/>
                <w:iCs/>
              </w:rPr>
              <w:t>Stanovit maximální frekvenci výkonů a definovat kritéria zahájení a ukončení terapie.</w:t>
            </w:r>
          </w:p>
          <w:p w14:paraId="0ED7584B" w14:textId="77777777" w:rsidR="00E9692C" w:rsidRPr="00E9692C" w:rsidRDefault="00E9692C" w:rsidP="006E7F9F">
            <w:pPr>
              <w:numPr>
                <w:ilvl w:val="0"/>
                <w:numId w:val="23"/>
              </w:numPr>
              <w:jc w:val="both"/>
              <w:rPr>
                <w:rFonts w:ascii="Arial" w:hAnsi="Arial" w:cs="Arial"/>
                <w:i/>
                <w:iCs/>
              </w:rPr>
            </w:pPr>
            <w:r w:rsidRPr="00E9692C">
              <w:rPr>
                <w:rFonts w:ascii="Arial" w:hAnsi="Arial" w:cs="Arial"/>
                <w:i/>
                <w:iCs/>
              </w:rPr>
              <w:t>Přepracovat kalkulaci skupinového výkonu, aby odpovídala počtu pacientů a metodickým standardům.</w:t>
            </w:r>
          </w:p>
          <w:p w14:paraId="7662DFE1" w14:textId="77777777" w:rsidR="00E9692C" w:rsidRPr="00E9692C" w:rsidRDefault="00E9692C" w:rsidP="006E7F9F">
            <w:pPr>
              <w:numPr>
                <w:ilvl w:val="0"/>
                <w:numId w:val="23"/>
              </w:numPr>
              <w:jc w:val="both"/>
              <w:rPr>
                <w:rFonts w:ascii="Arial" w:hAnsi="Arial" w:cs="Arial"/>
                <w:i/>
                <w:iCs/>
              </w:rPr>
            </w:pPr>
            <w:r w:rsidRPr="00E9692C">
              <w:rPr>
                <w:rFonts w:ascii="Arial" w:hAnsi="Arial" w:cs="Arial"/>
                <w:i/>
                <w:iCs/>
              </w:rPr>
              <w:t>Dodat upravené návrhy do 2. března.</w:t>
            </w:r>
          </w:p>
          <w:p w14:paraId="4A33A224" w14:textId="77777777" w:rsidR="00E9692C" w:rsidRPr="00E9692C" w:rsidRDefault="00E9692C" w:rsidP="006E7F9F">
            <w:pPr>
              <w:numPr>
                <w:ilvl w:val="0"/>
                <w:numId w:val="23"/>
              </w:numPr>
              <w:jc w:val="both"/>
              <w:rPr>
                <w:rFonts w:ascii="Arial" w:hAnsi="Arial" w:cs="Arial"/>
                <w:i/>
                <w:iCs/>
              </w:rPr>
            </w:pPr>
            <w:r w:rsidRPr="00E9692C">
              <w:rPr>
                <w:rFonts w:ascii="Arial" w:hAnsi="Arial" w:cs="Arial"/>
                <w:i/>
                <w:iCs/>
              </w:rPr>
              <w:t>Připravit podklady pro hlasování na schůzku 19. března.</w:t>
            </w:r>
          </w:p>
          <w:p w14:paraId="39E00C08" w14:textId="4021059B" w:rsidR="00E9692C" w:rsidRPr="00E9692C" w:rsidRDefault="00E9692C" w:rsidP="00E9692C">
            <w:pPr>
              <w:jc w:val="both"/>
              <w:rPr>
                <w:rFonts w:ascii="Arial" w:hAnsi="Arial" w:cs="Arial"/>
                <w:i/>
                <w:iCs/>
              </w:rPr>
            </w:pPr>
          </w:p>
          <w:p w14:paraId="633A5749" w14:textId="005D1187" w:rsidR="00E9692C" w:rsidRPr="00E9692C" w:rsidRDefault="007C6913" w:rsidP="00E9692C">
            <w:pPr>
              <w:jc w:val="both"/>
              <w:rPr>
                <w:rFonts w:ascii="Arial" w:hAnsi="Arial" w:cs="Arial"/>
                <w:b/>
                <w:bCs/>
                <w:i/>
                <w:iCs/>
              </w:rPr>
            </w:pPr>
            <w:r>
              <w:rPr>
                <w:rFonts w:ascii="Arial" w:hAnsi="Arial" w:cs="Arial"/>
                <w:b/>
                <w:bCs/>
                <w:i/>
                <w:iCs/>
              </w:rPr>
              <w:t>Závěr z jednání:</w:t>
            </w:r>
          </w:p>
          <w:p w14:paraId="50337731" w14:textId="1A1F87AA" w:rsidR="00E9692C" w:rsidRPr="00E9692C" w:rsidRDefault="003B0A29" w:rsidP="00E9692C">
            <w:pPr>
              <w:jc w:val="both"/>
              <w:rPr>
                <w:rFonts w:ascii="Arial" w:hAnsi="Arial" w:cs="Arial"/>
                <w:i/>
                <w:iCs/>
              </w:rPr>
            </w:pPr>
            <w:r>
              <w:rPr>
                <w:rFonts w:ascii="Arial" w:hAnsi="Arial" w:cs="Arial"/>
                <w:i/>
                <w:iCs/>
              </w:rPr>
              <w:t>Chybí jednoznačné v</w:t>
            </w:r>
            <w:r w:rsidR="00E9692C" w:rsidRPr="00E9692C">
              <w:rPr>
                <w:rFonts w:ascii="Arial" w:hAnsi="Arial" w:cs="Arial"/>
                <w:i/>
                <w:iCs/>
              </w:rPr>
              <w:t>ymezení, regulace frekvence a jasného ukotvení v systému zdravotních výkonů. O finální podobě návrhů bude rozhodnuto po jejich dopracování a předložení k</w:t>
            </w:r>
            <w:r w:rsidR="007C6913">
              <w:rPr>
                <w:rFonts w:ascii="Arial" w:hAnsi="Arial" w:cs="Arial"/>
                <w:i/>
                <w:iCs/>
              </w:rPr>
              <w:t> </w:t>
            </w:r>
            <w:r w:rsidR="00E9692C" w:rsidRPr="00E9692C">
              <w:rPr>
                <w:rFonts w:ascii="Arial" w:hAnsi="Arial" w:cs="Arial"/>
                <w:i/>
                <w:iCs/>
              </w:rPr>
              <w:t>hlasování</w:t>
            </w:r>
            <w:r w:rsidR="007C6913">
              <w:rPr>
                <w:rFonts w:ascii="Arial" w:hAnsi="Arial" w:cs="Arial"/>
                <w:i/>
                <w:iCs/>
              </w:rPr>
              <w:t xml:space="preserve"> jednání PS k SZV, které proběhne</w:t>
            </w:r>
            <w:r w:rsidR="00E9692C" w:rsidRPr="00E9692C">
              <w:rPr>
                <w:rFonts w:ascii="Arial" w:hAnsi="Arial" w:cs="Arial"/>
                <w:i/>
                <w:iCs/>
              </w:rPr>
              <w:t xml:space="preserve"> dne 19. března</w:t>
            </w:r>
            <w:r w:rsidR="007C6913">
              <w:rPr>
                <w:rFonts w:ascii="Arial" w:hAnsi="Arial" w:cs="Arial"/>
                <w:i/>
                <w:iCs/>
              </w:rPr>
              <w:t xml:space="preserve"> 2026.</w:t>
            </w:r>
          </w:p>
          <w:p w14:paraId="781650FB" w14:textId="77777777" w:rsidR="006C2F05" w:rsidRPr="00884413" w:rsidRDefault="006C2F05" w:rsidP="001613CC">
            <w:pPr>
              <w:pStyle w:val="Normln1"/>
              <w:jc w:val="both"/>
              <w:rPr>
                <w:b/>
                <w:bCs/>
                <w:i/>
                <w:iCs/>
                <w:sz w:val="20"/>
                <w:szCs w:val="20"/>
              </w:rPr>
            </w:pPr>
          </w:p>
        </w:tc>
      </w:tr>
    </w:tbl>
    <w:p w14:paraId="72EB7A80" w14:textId="77777777" w:rsidR="006C2F05" w:rsidRPr="00884413" w:rsidRDefault="006C2F05" w:rsidP="00D10B90">
      <w:pPr>
        <w:jc w:val="both"/>
        <w:rPr>
          <w:rFonts w:ascii="Arial" w:hAnsi="Arial" w:cs="Arial"/>
          <w:b/>
          <w:bCs/>
          <w:i/>
          <w:iCs/>
          <w:kern w:val="2"/>
          <w:lang w:eastAsia="hi-IN" w:bidi="hi-IN"/>
        </w:rPr>
      </w:pPr>
    </w:p>
    <w:p w14:paraId="4EC7813A" w14:textId="77777777" w:rsidR="006C2F05" w:rsidRPr="00884413" w:rsidRDefault="006C2F05" w:rsidP="00D10B90">
      <w:pPr>
        <w:jc w:val="both"/>
        <w:rPr>
          <w:rFonts w:ascii="Arial" w:hAnsi="Arial" w:cs="Arial"/>
          <w:b/>
          <w:bCs/>
          <w:i/>
          <w:iCs/>
          <w:kern w:val="2"/>
          <w:lang w:eastAsia="hi-IN" w:bidi="hi-IN"/>
        </w:rPr>
      </w:pPr>
    </w:p>
    <w:p w14:paraId="0764FBB6" w14:textId="7913329C" w:rsidR="009D1490" w:rsidRPr="00884413" w:rsidRDefault="009D1490" w:rsidP="00D10B90">
      <w:pPr>
        <w:suppressAutoHyphens w:val="0"/>
        <w:jc w:val="both"/>
        <w:rPr>
          <w:rFonts w:ascii="Arial" w:hAnsi="Arial" w:cs="Arial"/>
          <w:b/>
          <w:bCs/>
          <w:i/>
          <w:iCs/>
          <w:kern w:val="2"/>
          <w:lang w:eastAsia="hi-IN" w:bidi="hi-IN"/>
        </w:rPr>
      </w:pPr>
      <w:r w:rsidRPr="00884413">
        <w:rPr>
          <w:rFonts w:ascii="Arial" w:hAnsi="Arial" w:cs="Arial"/>
          <w:b/>
          <w:bCs/>
          <w:i/>
          <w:iCs/>
          <w:kern w:val="2"/>
          <w:lang w:eastAsia="hi-IN" w:bidi="hi-IN"/>
        </w:rPr>
        <w:t>Společnost pro porty a permanentní katetry (odbornost 999)</w:t>
      </w:r>
    </w:p>
    <w:p w14:paraId="4819278B" w14:textId="77777777" w:rsidR="009D1490" w:rsidRPr="00884413" w:rsidRDefault="009D1490" w:rsidP="00D10B90">
      <w:pPr>
        <w:jc w:val="both"/>
        <w:rPr>
          <w:rFonts w:ascii="Arial" w:hAnsi="Arial" w:cs="Arial"/>
          <w:b/>
          <w:bCs/>
          <w:i/>
          <w:iCs/>
          <w:kern w:val="2"/>
          <w:lang w:eastAsia="hi-IN" w:bidi="hi-IN"/>
        </w:rPr>
      </w:pPr>
      <w:r w:rsidRPr="00884413">
        <w:rPr>
          <w:rFonts w:ascii="Arial" w:hAnsi="Arial" w:cs="Arial"/>
          <w:b/>
          <w:bCs/>
          <w:i/>
          <w:iCs/>
          <w:kern w:val="2"/>
          <w:lang w:eastAsia="hi-IN" w:bidi="hi-IN"/>
        </w:rPr>
        <w:t>Předkladatel: prof. MUDr. Jiří Charvát, CSc.</w:t>
      </w:r>
    </w:p>
    <w:p w14:paraId="080EE2B4" w14:textId="77777777" w:rsidR="009D1490" w:rsidRPr="00884413" w:rsidRDefault="009D1490" w:rsidP="00D10B90">
      <w:pPr>
        <w:pStyle w:val="Odstavecseseznamem"/>
        <w:ind w:left="360"/>
        <w:jc w:val="both"/>
        <w:rPr>
          <w:rFonts w:ascii="Arial" w:hAnsi="Arial" w:cs="Arial"/>
          <w:i/>
          <w:iCs/>
          <w:kern w:val="2"/>
          <w:sz w:val="20"/>
          <w:szCs w:val="20"/>
          <w:lang w:eastAsia="hi-IN" w:bidi="hi-IN"/>
        </w:rPr>
      </w:pPr>
    </w:p>
    <w:p w14:paraId="3E1BD9C0" w14:textId="77777777" w:rsidR="009D1490" w:rsidRPr="00884413" w:rsidRDefault="009D1490" w:rsidP="00D10B90">
      <w:pPr>
        <w:jc w:val="both"/>
        <w:rPr>
          <w:rFonts w:ascii="Arial" w:hAnsi="Arial" w:cs="Arial"/>
          <w:i/>
          <w:iCs/>
          <w:kern w:val="2"/>
          <w:lang w:eastAsia="hi-IN" w:bidi="hi-IN"/>
        </w:rPr>
      </w:pPr>
      <w:r w:rsidRPr="00884413">
        <w:rPr>
          <w:rFonts w:ascii="Arial" w:hAnsi="Arial" w:cs="Arial"/>
          <w:i/>
          <w:iCs/>
          <w:kern w:val="2"/>
          <w:lang w:eastAsia="hi-IN" w:bidi="hi-IN"/>
        </w:rPr>
        <w:t>Návrh na změnu:</w:t>
      </w:r>
    </w:p>
    <w:p w14:paraId="4D7D63BB" w14:textId="77777777" w:rsidR="009D1490" w:rsidRPr="00884413" w:rsidRDefault="009D1490" w:rsidP="006E7F9F">
      <w:pPr>
        <w:pStyle w:val="Odstavecseseznamem"/>
        <w:numPr>
          <w:ilvl w:val="0"/>
          <w:numId w:val="7"/>
        </w:numPr>
        <w:autoSpaceDN w:val="0"/>
        <w:jc w:val="both"/>
        <w:textAlignment w:val="baseline"/>
        <w:rPr>
          <w:rFonts w:ascii="Arial" w:hAnsi="Arial" w:cs="Arial"/>
          <w:i/>
          <w:iCs/>
          <w:kern w:val="2"/>
          <w:sz w:val="20"/>
          <w:szCs w:val="20"/>
          <w:lang w:eastAsia="hi-IN" w:bidi="hi-IN"/>
        </w:rPr>
      </w:pPr>
      <w:r w:rsidRPr="00884413">
        <w:rPr>
          <w:rFonts w:ascii="Arial" w:hAnsi="Arial" w:cs="Arial"/>
          <w:i/>
          <w:iCs/>
          <w:kern w:val="2"/>
          <w:sz w:val="20"/>
          <w:szCs w:val="20"/>
          <w:lang w:eastAsia="hi-IN" w:bidi="hi-IN"/>
        </w:rPr>
        <w:t>11140 ZAVEDENÍ PERIFERNĚ ZAVEDENÉHO CENTRÁLNÍHO KATETRU – PICC</w:t>
      </w:r>
    </w:p>
    <w:p w14:paraId="5E67D3A0" w14:textId="77777777" w:rsidR="009D1490" w:rsidRPr="00884413" w:rsidRDefault="009D1490" w:rsidP="00D10B90">
      <w:pPr>
        <w:pStyle w:val="Odstavecseseznamem"/>
        <w:ind w:left="1080"/>
        <w:jc w:val="both"/>
        <w:rPr>
          <w:rFonts w:ascii="Arial" w:hAnsi="Arial" w:cs="Arial"/>
          <w:i/>
          <w:iCs/>
          <w:kern w:val="2"/>
          <w:sz w:val="20"/>
          <w:szCs w:val="20"/>
          <w:lang w:eastAsia="hi-IN" w:bidi="hi-IN"/>
        </w:rPr>
      </w:pPr>
    </w:p>
    <w:p w14:paraId="502E8108" w14:textId="77777777" w:rsidR="009D1490" w:rsidRPr="00884413" w:rsidRDefault="009D1490" w:rsidP="00D10B90">
      <w:pPr>
        <w:jc w:val="both"/>
        <w:rPr>
          <w:rFonts w:ascii="Arial" w:hAnsi="Arial" w:cs="Arial"/>
          <w:i/>
          <w:iCs/>
          <w:kern w:val="2"/>
          <w:lang w:eastAsia="hi-IN" w:bidi="hi-IN"/>
        </w:rPr>
      </w:pPr>
      <w:r w:rsidRPr="00884413">
        <w:rPr>
          <w:rFonts w:ascii="Arial" w:hAnsi="Arial" w:cs="Arial"/>
          <w:i/>
          <w:iCs/>
          <w:kern w:val="2"/>
          <w:lang w:eastAsia="hi-IN" w:bidi="hi-IN"/>
        </w:rPr>
        <w:t>Nové výkony:</w:t>
      </w:r>
    </w:p>
    <w:p w14:paraId="530C977E" w14:textId="77777777" w:rsidR="006C2F05" w:rsidRPr="00884413" w:rsidRDefault="009D1490" w:rsidP="006E7F9F">
      <w:pPr>
        <w:pStyle w:val="Odstavecseseznamem"/>
        <w:numPr>
          <w:ilvl w:val="0"/>
          <w:numId w:val="7"/>
        </w:numPr>
        <w:suppressAutoHyphens w:val="0"/>
        <w:contextualSpacing/>
        <w:jc w:val="both"/>
        <w:rPr>
          <w:rFonts w:ascii="Arial" w:hAnsi="Arial" w:cs="Arial"/>
          <w:i/>
          <w:iCs/>
          <w:kern w:val="2"/>
          <w:sz w:val="20"/>
          <w:szCs w:val="20"/>
          <w:lang w:eastAsia="hi-IN" w:bidi="hi-IN"/>
        </w:rPr>
      </w:pPr>
      <w:r w:rsidRPr="00884413">
        <w:rPr>
          <w:rFonts w:ascii="Arial" w:hAnsi="Arial" w:cs="Arial"/>
          <w:i/>
          <w:iCs/>
          <w:kern w:val="2"/>
          <w:sz w:val="20"/>
          <w:szCs w:val="20"/>
          <w:lang w:eastAsia="hi-IN" w:bidi="hi-IN"/>
        </w:rPr>
        <w:t>11141 ZAVEDENÍ MIDLINE KATÉTRU</w:t>
      </w:r>
    </w:p>
    <w:p w14:paraId="3C0A17B4" w14:textId="77777777" w:rsidR="006C2F05" w:rsidRPr="00884413" w:rsidRDefault="009D1490" w:rsidP="006E7F9F">
      <w:pPr>
        <w:pStyle w:val="Odstavecseseznamem"/>
        <w:numPr>
          <w:ilvl w:val="0"/>
          <w:numId w:val="7"/>
        </w:numPr>
        <w:suppressAutoHyphens w:val="0"/>
        <w:contextualSpacing/>
        <w:jc w:val="both"/>
        <w:rPr>
          <w:rFonts w:ascii="Arial" w:hAnsi="Arial" w:cs="Arial"/>
          <w:i/>
          <w:iCs/>
          <w:kern w:val="2"/>
          <w:sz w:val="20"/>
          <w:szCs w:val="20"/>
          <w:lang w:eastAsia="hi-IN" w:bidi="hi-IN"/>
        </w:rPr>
      </w:pPr>
      <w:r w:rsidRPr="00884413">
        <w:rPr>
          <w:rFonts w:ascii="Arial" w:hAnsi="Arial" w:cs="Arial"/>
          <w:i/>
          <w:iCs/>
          <w:kern w:val="2"/>
          <w:sz w:val="20"/>
          <w:szCs w:val="20"/>
          <w:lang w:eastAsia="hi-IN" w:bidi="hi-IN"/>
        </w:rPr>
        <w:t>11142 ZAVEDENÍ DLOUHÉHO PERIFERNÍHO KATÉTRU</w:t>
      </w:r>
    </w:p>
    <w:p w14:paraId="2FE0FADA" w14:textId="7EC73A07" w:rsidR="009D1490" w:rsidRPr="00884413" w:rsidRDefault="009D1490" w:rsidP="006E7F9F">
      <w:pPr>
        <w:pStyle w:val="Odstavecseseznamem"/>
        <w:numPr>
          <w:ilvl w:val="0"/>
          <w:numId w:val="7"/>
        </w:numPr>
        <w:suppressAutoHyphens w:val="0"/>
        <w:contextualSpacing/>
        <w:jc w:val="both"/>
        <w:rPr>
          <w:rFonts w:ascii="Arial" w:hAnsi="Arial" w:cs="Arial"/>
          <w:i/>
          <w:iCs/>
          <w:kern w:val="2"/>
          <w:sz w:val="20"/>
          <w:szCs w:val="20"/>
          <w:lang w:eastAsia="hi-IN" w:bidi="hi-IN"/>
        </w:rPr>
      </w:pPr>
      <w:r w:rsidRPr="00884413">
        <w:rPr>
          <w:rFonts w:ascii="Arial" w:hAnsi="Arial" w:cs="Arial"/>
          <w:i/>
          <w:iCs/>
          <w:kern w:val="2"/>
          <w:sz w:val="20"/>
          <w:szCs w:val="20"/>
          <w:lang w:eastAsia="hi-IN" w:bidi="hi-IN"/>
        </w:rPr>
        <w:t>11150 ZAVEDENÍ TUNELIZOVANÉHO CENTRÁLNÍHO ŽILNÍHO KATÉTRU</w:t>
      </w:r>
    </w:p>
    <w:p w14:paraId="35DA7693" w14:textId="77777777" w:rsidR="006C2F05" w:rsidRPr="00884413" w:rsidRDefault="006C2F05" w:rsidP="00D10B90">
      <w:pPr>
        <w:suppressAutoHyphens w:val="0"/>
        <w:contextualSpacing/>
        <w:jc w:val="both"/>
        <w:rPr>
          <w:rFonts w:ascii="Arial" w:hAnsi="Arial" w:cs="Arial"/>
          <w:i/>
          <w:iCs/>
          <w:kern w:val="2"/>
          <w:lang w:eastAsia="hi-IN" w:bidi="hi-IN"/>
        </w:rPr>
      </w:pPr>
    </w:p>
    <w:p w14:paraId="5A4AB4D4" w14:textId="77777777" w:rsidR="006C2F05" w:rsidRPr="00884413" w:rsidRDefault="006C2F05" w:rsidP="00D10B90">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6C2F05" w:rsidRPr="00884413" w14:paraId="364680CB" w14:textId="77777777" w:rsidTr="00D77EA3">
        <w:tc>
          <w:tcPr>
            <w:tcW w:w="9211" w:type="dxa"/>
            <w:shd w:val="clear" w:color="auto" w:fill="C6D9F1"/>
            <w:vAlign w:val="center"/>
          </w:tcPr>
          <w:p w14:paraId="7F08064C" w14:textId="77777777" w:rsidR="006C2F05" w:rsidRDefault="006C2F05" w:rsidP="00D10B90">
            <w:pPr>
              <w:tabs>
                <w:tab w:val="left" w:pos="690"/>
              </w:tabs>
              <w:jc w:val="both"/>
              <w:rPr>
                <w:rFonts w:ascii="Arial" w:hAnsi="Arial" w:cs="Arial"/>
                <w:b/>
                <w:i/>
                <w:iCs/>
                <w:u w:val="single"/>
              </w:rPr>
            </w:pPr>
            <w:r w:rsidRPr="00884413">
              <w:rPr>
                <w:rFonts w:ascii="Arial" w:hAnsi="Arial" w:cs="Arial"/>
                <w:b/>
                <w:i/>
                <w:iCs/>
                <w:u w:val="single"/>
              </w:rPr>
              <w:t>Připomínky VZP</w:t>
            </w:r>
          </w:p>
          <w:p w14:paraId="56887A39" w14:textId="77777777" w:rsidR="009E779B" w:rsidRPr="00884413" w:rsidRDefault="009E779B" w:rsidP="00D10B90">
            <w:pPr>
              <w:tabs>
                <w:tab w:val="left" w:pos="690"/>
              </w:tabs>
              <w:jc w:val="both"/>
              <w:rPr>
                <w:rFonts w:ascii="Arial" w:hAnsi="Arial" w:cs="Arial"/>
                <w:b/>
                <w:i/>
                <w:iCs/>
                <w:u w:val="single"/>
              </w:rPr>
            </w:pPr>
          </w:p>
          <w:p w14:paraId="5200A38E" w14:textId="77777777" w:rsidR="0032366C" w:rsidRPr="009E779B" w:rsidRDefault="0032366C" w:rsidP="009E779B">
            <w:pPr>
              <w:autoSpaceDN w:val="0"/>
              <w:jc w:val="both"/>
              <w:textAlignment w:val="baseline"/>
              <w:rPr>
                <w:rFonts w:ascii="Arial" w:hAnsi="Arial" w:cs="Arial"/>
                <w:b/>
                <w:bCs/>
                <w:i/>
                <w:iCs/>
                <w:kern w:val="2"/>
                <w:lang w:eastAsia="hi-IN" w:bidi="hi-IN"/>
              </w:rPr>
            </w:pPr>
            <w:r w:rsidRPr="009E779B">
              <w:rPr>
                <w:rFonts w:ascii="Arial" w:hAnsi="Arial" w:cs="Arial"/>
                <w:b/>
                <w:bCs/>
                <w:i/>
                <w:iCs/>
                <w:kern w:val="2"/>
                <w:lang w:eastAsia="hi-IN" w:bidi="hi-IN"/>
              </w:rPr>
              <w:t>11140 ZAVEDENÍ PERIFERNĚ ZAVEDENÉHO CENTRÁLNÍHO KATETRU – PICC</w:t>
            </w:r>
          </w:p>
          <w:p w14:paraId="256E29D9"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Rozpor v omezení frekvencí a uvedení četnosti výkonů ve zdůvodnění změnového řízení…3x/</w:t>
            </w:r>
            <w:proofErr w:type="gramStart"/>
            <w:r w:rsidRPr="009E779B">
              <w:rPr>
                <w:rFonts w:ascii="Arial" w:eastAsia="Times New Roman" w:hAnsi="Arial" w:cs="Arial"/>
                <w:i/>
                <w:iCs/>
                <w:sz w:val="20"/>
                <w:szCs w:val="20"/>
                <w:lang w:eastAsia="cs-CZ"/>
              </w:rPr>
              <w:t>rok..</w:t>
            </w:r>
            <w:proofErr w:type="gramEnd"/>
            <w:r w:rsidRPr="009E779B">
              <w:rPr>
                <w:rFonts w:ascii="Arial" w:eastAsia="Times New Roman" w:hAnsi="Arial" w:cs="Arial"/>
                <w:i/>
                <w:iCs/>
                <w:sz w:val="20"/>
                <w:szCs w:val="20"/>
                <w:lang w:eastAsia="cs-CZ"/>
              </w:rPr>
              <w:t>4x/rok?</w:t>
            </w:r>
          </w:p>
          <w:p w14:paraId="2E0BD49D" w14:textId="0E4828DA" w:rsidR="0032366C" w:rsidRPr="009E779B" w:rsidRDefault="0032366C" w:rsidP="006E7F9F">
            <w:pPr>
              <w:pStyle w:val="Odstavecseseznamem"/>
              <w:numPr>
                <w:ilvl w:val="0"/>
                <w:numId w:val="13"/>
              </w:numPr>
              <w:autoSpaceDN w:val="0"/>
              <w:jc w:val="both"/>
              <w:textAlignment w:val="baseline"/>
              <w:rPr>
                <w:rFonts w:ascii="Arial" w:hAnsi="Arial" w:cs="Arial"/>
                <w:i/>
                <w:iCs/>
                <w:sz w:val="20"/>
                <w:szCs w:val="20"/>
                <w:lang w:eastAsia="cs-CZ"/>
              </w:rPr>
            </w:pPr>
            <w:r w:rsidRPr="009E779B">
              <w:rPr>
                <w:rFonts w:ascii="Arial" w:hAnsi="Arial" w:cs="Arial"/>
                <w:i/>
                <w:iCs/>
                <w:sz w:val="20"/>
                <w:szCs w:val="20"/>
                <w:lang w:eastAsia="cs-CZ"/>
              </w:rPr>
              <w:t xml:space="preserve">A001779 Rouška </w:t>
            </w:r>
            <w:proofErr w:type="spellStart"/>
            <w:r w:rsidRPr="009E779B">
              <w:rPr>
                <w:rFonts w:ascii="Arial" w:hAnsi="Arial" w:cs="Arial"/>
                <w:i/>
                <w:iCs/>
                <w:sz w:val="20"/>
                <w:szCs w:val="20"/>
                <w:u w:val="single"/>
                <w:lang w:eastAsia="cs-CZ"/>
              </w:rPr>
              <w:t>folioplast</w:t>
            </w:r>
            <w:proofErr w:type="spellEnd"/>
            <w:r w:rsidRPr="009E779B">
              <w:rPr>
                <w:rFonts w:ascii="Arial" w:hAnsi="Arial" w:cs="Arial"/>
                <w:i/>
                <w:iCs/>
                <w:sz w:val="20"/>
                <w:szCs w:val="20"/>
                <w:u w:val="single"/>
                <w:lang w:eastAsia="cs-CZ"/>
              </w:rPr>
              <w:t xml:space="preserve"> operační 622,90</w:t>
            </w:r>
            <w:r w:rsidRPr="009E779B">
              <w:rPr>
                <w:rFonts w:ascii="Arial" w:hAnsi="Arial" w:cs="Arial"/>
                <w:i/>
                <w:iCs/>
                <w:sz w:val="20"/>
                <w:szCs w:val="20"/>
                <w:lang w:eastAsia="cs-CZ"/>
              </w:rPr>
              <w:t xml:space="preserve"> – je cena za balení nikoliv za kus – nutno opravit</w:t>
            </w:r>
          </w:p>
          <w:p w14:paraId="2011CBE9" w14:textId="77777777" w:rsidR="0032366C" w:rsidRPr="009E779B" w:rsidRDefault="0032366C" w:rsidP="00D10B90">
            <w:pPr>
              <w:autoSpaceDN w:val="0"/>
              <w:jc w:val="both"/>
              <w:textAlignment w:val="baseline"/>
              <w:rPr>
                <w:rFonts w:ascii="Arial" w:hAnsi="Arial" w:cs="Arial"/>
                <w:i/>
                <w:iCs/>
                <w:kern w:val="2"/>
                <w:lang w:eastAsia="hi-IN" w:bidi="hi-IN"/>
              </w:rPr>
            </w:pPr>
          </w:p>
          <w:p w14:paraId="1368F1D5" w14:textId="72A64259" w:rsidR="0032366C" w:rsidRPr="009E779B" w:rsidRDefault="0032366C" w:rsidP="009E779B">
            <w:pPr>
              <w:suppressAutoHyphens w:val="0"/>
              <w:contextualSpacing/>
              <w:jc w:val="both"/>
              <w:rPr>
                <w:rFonts w:ascii="Arial" w:hAnsi="Arial" w:cs="Arial"/>
                <w:b/>
                <w:bCs/>
                <w:i/>
                <w:iCs/>
                <w:kern w:val="2"/>
                <w:lang w:eastAsia="hi-IN" w:bidi="hi-IN"/>
              </w:rPr>
            </w:pPr>
            <w:r w:rsidRPr="009E779B">
              <w:rPr>
                <w:rFonts w:ascii="Arial" w:hAnsi="Arial" w:cs="Arial"/>
                <w:b/>
                <w:bCs/>
                <w:i/>
                <w:iCs/>
                <w:kern w:val="2"/>
                <w:lang w:eastAsia="hi-IN" w:bidi="hi-IN"/>
              </w:rPr>
              <w:t>11141 ZAVEDENÍ MIDLINE KATÉTRU</w:t>
            </w:r>
          </w:p>
          <w:p w14:paraId="3473AE48"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Jak doposud péče vykazována?</w:t>
            </w:r>
          </w:p>
          <w:p w14:paraId="54F1D9D8"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 xml:space="preserve">Doba trvání výkonu v minutách je uvedena jako "0,5". Jde o půl minuty nebo půl hodiny? </w:t>
            </w:r>
          </w:p>
          <w:p w14:paraId="5D3F1D91"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 xml:space="preserve">Čím je pracoviště specializované? Tím, že má </w:t>
            </w:r>
            <w:proofErr w:type="spellStart"/>
            <w:r w:rsidRPr="009E779B">
              <w:rPr>
                <w:rFonts w:ascii="Arial" w:eastAsia="Times New Roman" w:hAnsi="Arial" w:cs="Arial"/>
                <w:i/>
                <w:iCs/>
                <w:sz w:val="20"/>
                <w:szCs w:val="20"/>
                <w:lang w:eastAsia="cs-CZ"/>
              </w:rPr>
              <w:t>kanylační</w:t>
            </w:r>
            <w:proofErr w:type="spellEnd"/>
            <w:r w:rsidRPr="009E779B">
              <w:rPr>
                <w:rFonts w:ascii="Arial" w:eastAsia="Times New Roman" w:hAnsi="Arial" w:cs="Arial"/>
                <w:i/>
                <w:iCs/>
                <w:sz w:val="20"/>
                <w:szCs w:val="20"/>
                <w:lang w:eastAsia="cs-CZ"/>
              </w:rPr>
              <w:t xml:space="preserve"> tým? Jaké je složení </w:t>
            </w:r>
            <w:proofErr w:type="spellStart"/>
            <w:r w:rsidRPr="009E779B">
              <w:rPr>
                <w:rFonts w:ascii="Arial" w:eastAsia="Times New Roman" w:hAnsi="Arial" w:cs="Arial"/>
                <w:i/>
                <w:iCs/>
                <w:sz w:val="20"/>
                <w:szCs w:val="20"/>
                <w:lang w:eastAsia="cs-CZ"/>
              </w:rPr>
              <w:t>kanylačního</w:t>
            </w:r>
            <w:proofErr w:type="spellEnd"/>
            <w:r w:rsidRPr="009E779B">
              <w:rPr>
                <w:rFonts w:ascii="Arial" w:eastAsia="Times New Roman" w:hAnsi="Arial" w:cs="Arial"/>
                <w:i/>
                <w:iCs/>
                <w:sz w:val="20"/>
                <w:szCs w:val="20"/>
                <w:lang w:eastAsia="cs-CZ"/>
              </w:rPr>
              <w:t xml:space="preserve"> týmu? </w:t>
            </w:r>
          </w:p>
          <w:p w14:paraId="595E254E" w14:textId="48BF903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 xml:space="preserve">OM S→ do Podmínky potřeba specifikace - tj.:  NLZP, který získal zvl. </w:t>
            </w:r>
            <w:proofErr w:type="spellStart"/>
            <w:r w:rsidRPr="009E779B">
              <w:rPr>
                <w:rFonts w:ascii="Arial" w:eastAsia="Times New Roman" w:hAnsi="Arial" w:cs="Arial"/>
                <w:i/>
                <w:iCs/>
                <w:sz w:val="20"/>
                <w:szCs w:val="20"/>
                <w:lang w:eastAsia="cs-CZ"/>
              </w:rPr>
              <w:t>odb</w:t>
            </w:r>
            <w:proofErr w:type="spellEnd"/>
            <w:r w:rsidRPr="009E779B">
              <w:rPr>
                <w:rFonts w:ascii="Arial" w:eastAsia="Times New Roman" w:hAnsi="Arial" w:cs="Arial"/>
                <w:i/>
                <w:iCs/>
                <w:sz w:val="20"/>
                <w:szCs w:val="20"/>
                <w:lang w:eastAsia="cs-CZ"/>
              </w:rPr>
              <w:t xml:space="preserve">. způsobilost </w:t>
            </w:r>
            <w:proofErr w:type="spellStart"/>
            <w:r w:rsidRPr="009E779B">
              <w:rPr>
                <w:rFonts w:ascii="Arial" w:eastAsia="Times New Roman" w:hAnsi="Arial" w:cs="Arial"/>
                <w:i/>
                <w:iCs/>
                <w:sz w:val="20"/>
                <w:szCs w:val="20"/>
                <w:lang w:eastAsia="cs-CZ"/>
              </w:rPr>
              <w:t>absolv</w:t>
            </w:r>
            <w:proofErr w:type="spellEnd"/>
            <w:r w:rsidRPr="009E779B">
              <w:rPr>
                <w:rFonts w:ascii="Arial" w:eastAsia="Times New Roman" w:hAnsi="Arial" w:cs="Arial"/>
                <w:i/>
                <w:iCs/>
                <w:sz w:val="20"/>
                <w:szCs w:val="20"/>
                <w:lang w:eastAsia="cs-CZ"/>
              </w:rPr>
              <w:t xml:space="preserve">. kurzu „Zavádění PICC a </w:t>
            </w:r>
            <w:proofErr w:type="spellStart"/>
            <w:r w:rsidRPr="009E779B">
              <w:rPr>
                <w:rFonts w:ascii="Arial" w:eastAsia="Times New Roman" w:hAnsi="Arial" w:cs="Arial"/>
                <w:i/>
                <w:iCs/>
                <w:sz w:val="20"/>
                <w:szCs w:val="20"/>
                <w:lang w:eastAsia="cs-CZ"/>
              </w:rPr>
              <w:t>midline</w:t>
            </w:r>
            <w:proofErr w:type="spellEnd"/>
            <w:r w:rsidRPr="009E779B">
              <w:rPr>
                <w:rFonts w:ascii="Arial" w:eastAsia="Times New Roman" w:hAnsi="Arial" w:cs="Arial"/>
                <w:i/>
                <w:iCs/>
                <w:sz w:val="20"/>
                <w:szCs w:val="20"/>
                <w:lang w:eastAsia="cs-CZ"/>
              </w:rPr>
              <w:t xml:space="preserve"> a pracuje v </w:t>
            </w:r>
            <w:proofErr w:type="spellStart"/>
            <w:r w:rsidRPr="009E779B">
              <w:rPr>
                <w:rFonts w:ascii="Arial" w:eastAsia="Times New Roman" w:hAnsi="Arial" w:cs="Arial"/>
                <w:i/>
                <w:iCs/>
                <w:sz w:val="20"/>
                <w:szCs w:val="20"/>
                <w:lang w:eastAsia="cs-CZ"/>
              </w:rPr>
              <w:t>kanylačním</w:t>
            </w:r>
            <w:proofErr w:type="spellEnd"/>
            <w:r w:rsidRPr="009E779B">
              <w:rPr>
                <w:rFonts w:ascii="Arial" w:eastAsia="Times New Roman" w:hAnsi="Arial" w:cs="Arial"/>
                <w:i/>
                <w:iCs/>
                <w:sz w:val="20"/>
                <w:szCs w:val="20"/>
                <w:lang w:eastAsia="cs-CZ"/>
              </w:rPr>
              <w:t xml:space="preserve"> týmu“</w:t>
            </w:r>
            <w:r w:rsidR="001C1E42">
              <w:rPr>
                <w:rFonts w:ascii="Arial" w:eastAsia="Times New Roman" w:hAnsi="Arial" w:cs="Arial"/>
                <w:i/>
                <w:iCs/>
                <w:sz w:val="20"/>
                <w:szCs w:val="20"/>
                <w:lang w:eastAsia="cs-CZ"/>
              </w:rPr>
              <w:t>,</w:t>
            </w:r>
            <w:r w:rsidRPr="009E779B">
              <w:rPr>
                <w:rFonts w:ascii="Arial" w:eastAsia="Times New Roman" w:hAnsi="Arial" w:cs="Arial"/>
                <w:i/>
                <w:iCs/>
                <w:sz w:val="20"/>
                <w:szCs w:val="20"/>
                <w:lang w:eastAsia="cs-CZ"/>
              </w:rPr>
              <w:t xml:space="preserve"> ev. plus další podmínky pro S např. pouze lůžkový poskytovatel </w:t>
            </w:r>
            <w:proofErr w:type="gramStart"/>
            <w:r w:rsidRPr="009E779B">
              <w:rPr>
                <w:rFonts w:ascii="Arial" w:eastAsia="Times New Roman" w:hAnsi="Arial" w:cs="Arial"/>
                <w:i/>
                <w:iCs/>
                <w:sz w:val="20"/>
                <w:szCs w:val="20"/>
                <w:lang w:eastAsia="cs-CZ"/>
              </w:rPr>
              <w:t>s</w:t>
            </w:r>
            <w:proofErr w:type="gramEnd"/>
            <w:r w:rsidRPr="009E779B">
              <w:rPr>
                <w:rFonts w:ascii="Arial" w:eastAsia="Times New Roman" w:hAnsi="Arial" w:cs="Arial"/>
                <w:i/>
                <w:iCs/>
                <w:sz w:val="20"/>
                <w:szCs w:val="20"/>
                <w:lang w:eastAsia="cs-CZ"/>
              </w:rPr>
              <w:t xml:space="preserve"> kanyl. Týmem??   </w:t>
            </w:r>
          </w:p>
          <w:p w14:paraId="0BCA152E"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 xml:space="preserve">Je potřebné do SZV pro péči s rozdílnou délkou </w:t>
            </w:r>
            <w:proofErr w:type="spellStart"/>
            <w:r w:rsidRPr="009E779B">
              <w:rPr>
                <w:rFonts w:ascii="Arial" w:eastAsia="Times New Roman" w:hAnsi="Arial" w:cs="Arial"/>
                <w:i/>
                <w:iCs/>
                <w:sz w:val="20"/>
                <w:szCs w:val="20"/>
                <w:lang w:eastAsia="cs-CZ"/>
              </w:rPr>
              <w:t>perif</w:t>
            </w:r>
            <w:proofErr w:type="spellEnd"/>
            <w:r w:rsidRPr="009E779B">
              <w:rPr>
                <w:rFonts w:ascii="Arial" w:eastAsia="Times New Roman" w:hAnsi="Arial" w:cs="Arial"/>
                <w:i/>
                <w:iCs/>
                <w:sz w:val="20"/>
                <w:szCs w:val="20"/>
                <w:lang w:eastAsia="cs-CZ"/>
              </w:rPr>
              <w:t xml:space="preserve">. katetru zavádět 2 výkony (11141 a 11142) pouze rozdíl dle času pro zavedení   </w:t>
            </w:r>
          </w:p>
          <w:p w14:paraId="629B3224"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lastRenderedPageBreak/>
              <w:t xml:space="preserve">S ohledem na nositele </w:t>
            </w:r>
            <w:proofErr w:type="spellStart"/>
            <w:r w:rsidRPr="009E779B">
              <w:rPr>
                <w:rFonts w:ascii="Arial" w:eastAsia="Times New Roman" w:hAnsi="Arial" w:cs="Arial"/>
                <w:i/>
                <w:iCs/>
                <w:sz w:val="20"/>
                <w:szCs w:val="20"/>
                <w:lang w:eastAsia="cs-CZ"/>
              </w:rPr>
              <w:t>odb</w:t>
            </w:r>
            <w:proofErr w:type="spellEnd"/>
            <w:r w:rsidRPr="009E779B">
              <w:rPr>
                <w:rFonts w:ascii="Arial" w:eastAsia="Times New Roman" w:hAnsi="Arial" w:cs="Arial"/>
                <w:i/>
                <w:iCs/>
                <w:sz w:val="20"/>
                <w:szCs w:val="20"/>
                <w:lang w:eastAsia="cs-CZ"/>
              </w:rPr>
              <w:t xml:space="preserve">. 999 nebo </w:t>
            </w:r>
            <w:proofErr w:type="spellStart"/>
            <w:r w:rsidRPr="009E779B">
              <w:rPr>
                <w:rFonts w:ascii="Arial" w:eastAsia="Times New Roman" w:hAnsi="Arial" w:cs="Arial"/>
                <w:i/>
                <w:iCs/>
                <w:sz w:val="20"/>
                <w:szCs w:val="20"/>
                <w:lang w:eastAsia="cs-CZ"/>
              </w:rPr>
              <w:t>odb</w:t>
            </w:r>
            <w:proofErr w:type="spellEnd"/>
            <w:r w:rsidRPr="009E779B">
              <w:rPr>
                <w:rFonts w:ascii="Arial" w:eastAsia="Times New Roman" w:hAnsi="Arial" w:cs="Arial"/>
                <w:i/>
                <w:iCs/>
                <w:sz w:val="20"/>
                <w:szCs w:val="20"/>
                <w:lang w:eastAsia="cs-CZ"/>
              </w:rPr>
              <w:t>. 911?</w:t>
            </w:r>
          </w:p>
          <w:p w14:paraId="76DF8443"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 xml:space="preserve">V SZV 06113   APLIKACE ORDINOVANÉ PARENTERÁLNÍ TERAPIE PRO ZAJIŠTĚNÍ HYDRATACE, ENERGETICKÝCH ZDROJŮ A LÉČBY BOLESTI  </w:t>
            </w:r>
            <w:hyperlink r:id="rId8" w:history="1">
              <w:proofErr w:type="gramStart"/>
              <w:r w:rsidRPr="009E779B">
                <w:rPr>
                  <w:rFonts w:ascii="Arial" w:eastAsia="Times New Roman" w:hAnsi="Arial" w:cs="Arial"/>
                  <w:i/>
                  <w:iCs/>
                  <w:color w:val="156082" w:themeColor="accent1"/>
                  <w:sz w:val="20"/>
                  <w:szCs w:val="20"/>
                  <w:lang w:eastAsia="cs-CZ"/>
                </w:rPr>
                <w:t>Detail - Zdravotní</w:t>
              </w:r>
              <w:proofErr w:type="gramEnd"/>
              <w:r w:rsidRPr="009E779B">
                <w:rPr>
                  <w:rFonts w:ascii="Arial" w:eastAsia="Times New Roman" w:hAnsi="Arial" w:cs="Arial"/>
                  <w:i/>
                  <w:iCs/>
                  <w:color w:val="156082" w:themeColor="accent1"/>
                  <w:sz w:val="20"/>
                  <w:szCs w:val="20"/>
                  <w:lang w:eastAsia="cs-CZ"/>
                </w:rPr>
                <w:t xml:space="preserve"> výkony</w:t>
              </w:r>
            </w:hyperlink>
            <w:r w:rsidRPr="009E779B">
              <w:rPr>
                <w:rFonts w:ascii="Arial" w:eastAsia="Times New Roman" w:hAnsi="Arial" w:cs="Arial"/>
                <w:i/>
                <w:iCs/>
                <w:sz w:val="20"/>
                <w:szCs w:val="20"/>
                <w:lang w:eastAsia="cs-CZ"/>
              </w:rPr>
              <w:t xml:space="preserve"> 3x/dem Pouze OM – ale je bez ZUM (materiál v PMAT) </w:t>
            </w:r>
          </w:p>
          <w:p w14:paraId="77E201D6"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 xml:space="preserve">V SZV 09220 KANYLACE PERIFERNÍ ŽÍLY VČETNĚ INFÚZE </w:t>
            </w:r>
            <w:hyperlink r:id="rId9" w:history="1">
              <w:proofErr w:type="gramStart"/>
              <w:r w:rsidRPr="009E779B">
                <w:rPr>
                  <w:rFonts w:ascii="Arial" w:eastAsia="Times New Roman" w:hAnsi="Arial" w:cs="Arial"/>
                  <w:i/>
                  <w:iCs/>
                  <w:color w:val="0070C0"/>
                  <w:sz w:val="20"/>
                  <w:szCs w:val="20"/>
                  <w:lang w:eastAsia="cs-CZ"/>
                </w:rPr>
                <w:t>Detail - Zdravotní</w:t>
              </w:r>
              <w:proofErr w:type="gramEnd"/>
              <w:r w:rsidRPr="009E779B">
                <w:rPr>
                  <w:rFonts w:ascii="Arial" w:eastAsia="Times New Roman" w:hAnsi="Arial" w:cs="Arial"/>
                  <w:i/>
                  <w:iCs/>
                  <w:color w:val="0070C0"/>
                  <w:sz w:val="20"/>
                  <w:szCs w:val="20"/>
                  <w:lang w:eastAsia="cs-CZ"/>
                </w:rPr>
                <w:t xml:space="preserve"> </w:t>
              </w:r>
              <w:r w:rsidRPr="009E779B">
                <w:rPr>
                  <w:rFonts w:ascii="Arial" w:eastAsia="Times New Roman" w:hAnsi="Arial" w:cs="Arial"/>
                  <w:i/>
                  <w:iCs/>
                  <w:sz w:val="20"/>
                  <w:szCs w:val="20"/>
                  <w:lang w:eastAsia="cs-CZ"/>
                </w:rPr>
                <w:t>výkony</w:t>
              </w:r>
            </w:hyperlink>
            <w:r w:rsidRPr="009E779B">
              <w:rPr>
                <w:rFonts w:ascii="Arial" w:eastAsia="Times New Roman" w:hAnsi="Arial" w:cs="Arial"/>
                <w:i/>
                <w:iCs/>
                <w:sz w:val="20"/>
                <w:szCs w:val="20"/>
                <w:lang w:eastAsia="cs-CZ"/>
              </w:rPr>
              <w:t xml:space="preserve"> OM-AOD 3x/den bez ZUM (materiál v PMAT) jak péče doposud vykazována?</w:t>
            </w:r>
          </w:p>
          <w:p w14:paraId="346D668E"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 xml:space="preserve">Rukavice </w:t>
            </w:r>
            <w:r w:rsidRPr="009E779B">
              <w:rPr>
                <w:rFonts w:ascii="Arial" w:hAnsi="Arial" w:cs="Arial"/>
                <w:i/>
                <w:iCs/>
                <w:color w:val="333333"/>
                <w:sz w:val="20"/>
                <w:szCs w:val="20"/>
                <w:shd w:val="clear" w:color="auto" w:fill="FEF8E7"/>
              </w:rPr>
              <w:t>A008388</w:t>
            </w:r>
            <w:r w:rsidRPr="009E779B">
              <w:rPr>
                <w:rFonts w:ascii="Arial" w:eastAsia="Times New Roman" w:hAnsi="Arial" w:cs="Arial"/>
                <w:i/>
                <w:iCs/>
                <w:sz w:val="20"/>
                <w:szCs w:val="20"/>
                <w:lang w:eastAsia="cs-CZ"/>
              </w:rPr>
              <w:t xml:space="preserve"> 1x nikoliv 2x</w:t>
            </w:r>
          </w:p>
          <w:p w14:paraId="64041A25"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 xml:space="preserve">UZ gel </w:t>
            </w:r>
            <w:r w:rsidRPr="009E779B">
              <w:rPr>
                <w:rFonts w:ascii="Arial" w:hAnsi="Arial" w:cs="Arial"/>
                <w:i/>
                <w:iCs/>
                <w:color w:val="333333"/>
                <w:sz w:val="20"/>
                <w:szCs w:val="20"/>
                <w:shd w:val="clear" w:color="auto" w:fill="FEF8E7"/>
              </w:rPr>
              <w:t>A084634</w:t>
            </w:r>
            <w:r w:rsidRPr="009E779B">
              <w:rPr>
                <w:rFonts w:ascii="Arial" w:eastAsia="Times New Roman" w:hAnsi="Arial" w:cs="Arial"/>
                <w:i/>
                <w:iCs/>
                <w:sz w:val="20"/>
                <w:szCs w:val="20"/>
                <w:lang w:eastAsia="cs-CZ"/>
              </w:rPr>
              <w:t xml:space="preserve"> za 50 Kč?</w:t>
            </w:r>
          </w:p>
          <w:p w14:paraId="0C6BDF00" w14:textId="780C7CA5" w:rsidR="0032366C" w:rsidRPr="009E779B" w:rsidRDefault="0032366C" w:rsidP="001C1E42">
            <w:pPr>
              <w:pStyle w:val="Odstavecseseznamem"/>
              <w:jc w:val="both"/>
              <w:rPr>
                <w:rFonts w:ascii="Arial" w:hAnsi="Arial" w:cs="Arial"/>
                <w:i/>
                <w:iCs/>
                <w:color w:val="000000"/>
                <w:sz w:val="20"/>
                <w:szCs w:val="20"/>
                <w:highlight w:val="lightGray"/>
                <w:lang w:eastAsia="cs-CZ"/>
              </w:rPr>
            </w:pPr>
            <w:r w:rsidRPr="009E779B">
              <w:rPr>
                <w:rFonts w:ascii="Arial" w:hAnsi="Arial" w:cs="Arial"/>
                <w:i/>
                <w:iCs/>
                <w:color w:val="000000"/>
                <w:sz w:val="20"/>
                <w:szCs w:val="20"/>
                <w:highlight w:val="lightGray"/>
                <w:lang w:eastAsia="cs-CZ"/>
              </w:rPr>
              <w:t xml:space="preserve">ZUM položky by měly být napsané obecně a v popisu by neměly být uvedeny kódy z číselníku VZP. </w:t>
            </w:r>
          </w:p>
          <w:p w14:paraId="21A79108" w14:textId="5E7C6B12" w:rsidR="0032366C" w:rsidRPr="009E779B" w:rsidRDefault="0032366C" w:rsidP="006E7F9F">
            <w:pPr>
              <w:pStyle w:val="Odstavecseseznamem"/>
              <w:numPr>
                <w:ilvl w:val="0"/>
                <w:numId w:val="13"/>
              </w:numPr>
              <w:suppressAutoHyphens w:val="0"/>
              <w:contextualSpacing/>
              <w:jc w:val="both"/>
              <w:rPr>
                <w:rFonts w:ascii="Arial" w:hAnsi="Arial" w:cs="Arial"/>
                <w:i/>
                <w:iCs/>
                <w:color w:val="000000"/>
                <w:sz w:val="20"/>
                <w:szCs w:val="20"/>
                <w:lang w:eastAsia="cs-CZ"/>
              </w:rPr>
            </w:pPr>
            <w:proofErr w:type="spellStart"/>
            <w:r w:rsidRPr="009E779B">
              <w:rPr>
                <w:rFonts w:ascii="Arial" w:hAnsi="Arial" w:cs="Arial"/>
                <w:i/>
                <w:iCs/>
                <w:color w:val="000000"/>
                <w:sz w:val="20"/>
                <w:szCs w:val="20"/>
                <w:highlight w:val="lightGray"/>
                <w:lang w:eastAsia="cs-CZ"/>
              </w:rPr>
              <w:t>Midline</w:t>
            </w:r>
            <w:proofErr w:type="spellEnd"/>
            <w:r w:rsidRPr="009E779B">
              <w:rPr>
                <w:rFonts w:ascii="Arial" w:hAnsi="Arial" w:cs="Arial"/>
                <w:i/>
                <w:iCs/>
                <w:color w:val="000000"/>
                <w:sz w:val="20"/>
                <w:szCs w:val="20"/>
                <w:highlight w:val="lightGray"/>
                <w:lang w:eastAsia="cs-CZ"/>
              </w:rPr>
              <w:t xml:space="preserve"> </w:t>
            </w:r>
            <w:proofErr w:type="gramStart"/>
            <w:r w:rsidRPr="009E779B">
              <w:rPr>
                <w:rFonts w:ascii="Arial" w:hAnsi="Arial" w:cs="Arial"/>
                <w:i/>
                <w:iCs/>
                <w:color w:val="000000"/>
                <w:sz w:val="20"/>
                <w:szCs w:val="20"/>
                <w:highlight w:val="lightGray"/>
                <w:lang w:eastAsia="cs-CZ"/>
              </w:rPr>
              <w:t>katétr - Počet</w:t>
            </w:r>
            <w:proofErr w:type="gramEnd"/>
            <w:r w:rsidRPr="009E779B">
              <w:rPr>
                <w:rFonts w:ascii="Arial" w:hAnsi="Arial" w:cs="Arial"/>
                <w:i/>
                <w:iCs/>
                <w:color w:val="000000"/>
                <w:sz w:val="20"/>
                <w:szCs w:val="20"/>
                <w:highlight w:val="lightGray"/>
                <w:lang w:eastAsia="cs-CZ"/>
              </w:rPr>
              <w:t xml:space="preserve"> v ÚK </w:t>
            </w:r>
            <w:proofErr w:type="gramStart"/>
            <w:r w:rsidRPr="009E779B">
              <w:rPr>
                <w:rFonts w:ascii="Arial" w:hAnsi="Arial" w:cs="Arial"/>
                <w:i/>
                <w:iCs/>
                <w:color w:val="000000"/>
                <w:sz w:val="20"/>
                <w:szCs w:val="20"/>
                <w:highlight w:val="lightGray"/>
                <w:lang w:eastAsia="cs-CZ"/>
              </w:rPr>
              <w:t>VZP - 14ks</w:t>
            </w:r>
            <w:proofErr w:type="gramEnd"/>
            <w:r w:rsidRPr="009E779B">
              <w:rPr>
                <w:rFonts w:ascii="Arial" w:hAnsi="Arial" w:cs="Arial"/>
                <w:i/>
                <w:iCs/>
                <w:color w:val="000000"/>
                <w:sz w:val="20"/>
                <w:szCs w:val="20"/>
                <w:highlight w:val="lightGray"/>
                <w:lang w:eastAsia="cs-CZ"/>
              </w:rPr>
              <w:t xml:space="preserve">, rozmezí (481,71 - 3 848,08 Kč) v HRA: v popisu výkonu jsou uvedeny aj dilatátor; punkční jehla; trhací </w:t>
            </w:r>
            <w:proofErr w:type="spellStart"/>
            <w:r w:rsidRPr="009E779B">
              <w:rPr>
                <w:rFonts w:ascii="Arial" w:hAnsi="Arial" w:cs="Arial"/>
                <w:i/>
                <w:iCs/>
                <w:color w:val="000000"/>
                <w:sz w:val="20"/>
                <w:szCs w:val="20"/>
                <w:highlight w:val="lightGray"/>
                <w:lang w:eastAsia="cs-CZ"/>
              </w:rPr>
              <w:t>sheat</w:t>
            </w:r>
            <w:proofErr w:type="spellEnd"/>
            <w:r w:rsidRPr="009E779B">
              <w:rPr>
                <w:rFonts w:ascii="Arial" w:hAnsi="Arial" w:cs="Arial"/>
                <w:i/>
                <w:iCs/>
                <w:color w:val="000000"/>
                <w:sz w:val="20"/>
                <w:szCs w:val="20"/>
                <w:highlight w:val="lightGray"/>
                <w:lang w:eastAsia="cs-CZ"/>
              </w:rPr>
              <w:t xml:space="preserve"> nejsou však v ZUM položkách.</w:t>
            </w:r>
          </w:p>
          <w:p w14:paraId="5CB82129" w14:textId="77777777" w:rsidR="0032366C" w:rsidRPr="009E779B" w:rsidRDefault="0032366C" w:rsidP="00D10B90">
            <w:pPr>
              <w:suppressAutoHyphens w:val="0"/>
              <w:contextualSpacing/>
              <w:jc w:val="both"/>
              <w:rPr>
                <w:rFonts w:ascii="Arial" w:hAnsi="Arial" w:cs="Arial"/>
                <w:i/>
                <w:iCs/>
                <w:kern w:val="2"/>
                <w:lang w:eastAsia="hi-IN" w:bidi="hi-IN"/>
              </w:rPr>
            </w:pPr>
          </w:p>
          <w:p w14:paraId="6D0EE222" w14:textId="3FB86B68" w:rsidR="0032366C" w:rsidRPr="009E779B" w:rsidRDefault="0032366C" w:rsidP="009E779B">
            <w:pPr>
              <w:suppressAutoHyphens w:val="0"/>
              <w:contextualSpacing/>
              <w:jc w:val="both"/>
              <w:rPr>
                <w:rFonts w:ascii="Arial" w:hAnsi="Arial" w:cs="Arial"/>
                <w:b/>
                <w:bCs/>
                <w:i/>
                <w:iCs/>
                <w:kern w:val="2"/>
                <w:lang w:eastAsia="hi-IN" w:bidi="hi-IN"/>
              </w:rPr>
            </w:pPr>
            <w:r w:rsidRPr="009E779B">
              <w:rPr>
                <w:rFonts w:ascii="Arial" w:hAnsi="Arial" w:cs="Arial"/>
                <w:b/>
                <w:bCs/>
                <w:i/>
                <w:iCs/>
                <w:kern w:val="2"/>
                <w:lang w:eastAsia="hi-IN" w:bidi="hi-IN"/>
              </w:rPr>
              <w:t>11142 ZAVEDENÍ DLOUHÉHO PERIFERNÍHO KATÉTRU</w:t>
            </w:r>
          </w:p>
          <w:p w14:paraId="7D373BBA"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Jak doposud péče vykazována?</w:t>
            </w:r>
          </w:p>
          <w:p w14:paraId="4AFB57FD" w14:textId="66246FB9"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Doba trvání výkonu v minutách je uvedena jako "0,3". Čas nositele výkonu je uveden "0,300000011920929</w:t>
            </w:r>
            <w:proofErr w:type="gramStart"/>
            <w:r w:rsidRPr="009E779B">
              <w:rPr>
                <w:rFonts w:ascii="Arial" w:eastAsia="Times New Roman" w:hAnsi="Arial" w:cs="Arial"/>
                <w:i/>
                <w:iCs/>
                <w:sz w:val="20"/>
                <w:szCs w:val="20"/>
                <w:lang w:eastAsia="cs-CZ"/>
              </w:rPr>
              <w:t>"..</w:t>
            </w:r>
            <w:proofErr w:type="gramEnd"/>
            <w:r w:rsidRPr="009E779B">
              <w:rPr>
                <w:rFonts w:ascii="Arial" w:eastAsia="Times New Roman" w:hAnsi="Arial" w:cs="Arial"/>
                <w:i/>
                <w:iCs/>
                <w:sz w:val="20"/>
                <w:szCs w:val="20"/>
                <w:lang w:eastAsia="cs-CZ"/>
              </w:rPr>
              <w:t xml:space="preserve">tzn upravit na minuty </w:t>
            </w:r>
          </w:p>
          <w:p w14:paraId="276B63D9"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Čím je pracoviště specializované (personál s kurzem, vybavení UZ přístrojem)?</w:t>
            </w:r>
          </w:p>
          <w:p w14:paraId="5DE234A0" w14:textId="15044842"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 xml:space="preserve">OM S→ do Podmínky potřeba specifikace pro S 3 - tj.:  NLZP, který získal zvl. </w:t>
            </w:r>
            <w:proofErr w:type="spellStart"/>
            <w:r w:rsidRPr="009E779B">
              <w:rPr>
                <w:rFonts w:ascii="Arial" w:eastAsia="Times New Roman" w:hAnsi="Arial" w:cs="Arial"/>
                <w:i/>
                <w:iCs/>
                <w:sz w:val="20"/>
                <w:szCs w:val="20"/>
                <w:lang w:eastAsia="cs-CZ"/>
              </w:rPr>
              <w:t>odb</w:t>
            </w:r>
            <w:proofErr w:type="spellEnd"/>
            <w:r w:rsidRPr="009E779B">
              <w:rPr>
                <w:rFonts w:ascii="Arial" w:eastAsia="Times New Roman" w:hAnsi="Arial" w:cs="Arial"/>
                <w:i/>
                <w:iCs/>
                <w:sz w:val="20"/>
                <w:szCs w:val="20"/>
                <w:lang w:eastAsia="cs-CZ"/>
              </w:rPr>
              <w:t xml:space="preserve">. způsobilost </w:t>
            </w:r>
            <w:proofErr w:type="spellStart"/>
            <w:r w:rsidRPr="009E779B">
              <w:rPr>
                <w:rFonts w:ascii="Arial" w:eastAsia="Times New Roman" w:hAnsi="Arial" w:cs="Arial"/>
                <w:i/>
                <w:iCs/>
                <w:sz w:val="20"/>
                <w:szCs w:val="20"/>
                <w:lang w:eastAsia="cs-CZ"/>
              </w:rPr>
              <w:t>absolv</w:t>
            </w:r>
            <w:proofErr w:type="spellEnd"/>
            <w:r w:rsidRPr="009E779B">
              <w:rPr>
                <w:rFonts w:ascii="Arial" w:eastAsia="Times New Roman" w:hAnsi="Arial" w:cs="Arial"/>
                <w:i/>
                <w:iCs/>
                <w:sz w:val="20"/>
                <w:szCs w:val="20"/>
                <w:lang w:eastAsia="cs-CZ"/>
              </w:rPr>
              <w:t xml:space="preserve">. kurzu -…doplnit jakého a ev. plus další podmínky pro S např. pouze lůžkový poskytovatel </w:t>
            </w:r>
          </w:p>
          <w:p w14:paraId="4A09D230"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 xml:space="preserve">Je potřebné do SZV pro péči s rozdílnou délkou </w:t>
            </w:r>
            <w:proofErr w:type="spellStart"/>
            <w:r w:rsidRPr="009E779B">
              <w:rPr>
                <w:rFonts w:ascii="Arial" w:eastAsia="Times New Roman" w:hAnsi="Arial" w:cs="Arial"/>
                <w:i/>
                <w:iCs/>
                <w:sz w:val="20"/>
                <w:szCs w:val="20"/>
                <w:lang w:eastAsia="cs-CZ"/>
              </w:rPr>
              <w:t>perif</w:t>
            </w:r>
            <w:proofErr w:type="spellEnd"/>
            <w:r w:rsidRPr="009E779B">
              <w:rPr>
                <w:rFonts w:ascii="Arial" w:eastAsia="Times New Roman" w:hAnsi="Arial" w:cs="Arial"/>
                <w:i/>
                <w:iCs/>
                <w:sz w:val="20"/>
                <w:szCs w:val="20"/>
                <w:lang w:eastAsia="cs-CZ"/>
              </w:rPr>
              <w:t xml:space="preserve">. katetru zavádět 2 výkony (11141 a 11142) pouze rozdíl dle času pro zavedení, kurz je identický jako pro výkon 1141?   </w:t>
            </w:r>
          </w:p>
          <w:p w14:paraId="75D16323"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 xml:space="preserve">S ohledem na nositele </w:t>
            </w:r>
            <w:proofErr w:type="spellStart"/>
            <w:r w:rsidRPr="009E779B">
              <w:rPr>
                <w:rFonts w:ascii="Arial" w:eastAsia="Times New Roman" w:hAnsi="Arial" w:cs="Arial"/>
                <w:i/>
                <w:iCs/>
                <w:sz w:val="20"/>
                <w:szCs w:val="20"/>
                <w:lang w:eastAsia="cs-CZ"/>
              </w:rPr>
              <w:t>odb</w:t>
            </w:r>
            <w:proofErr w:type="spellEnd"/>
            <w:r w:rsidRPr="009E779B">
              <w:rPr>
                <w:rFonts w:ascii="Arial" w:eastAsia="Times New Roman" w:hAnsi="Arial" w:cs="Arial"/>
                <w:i/>
                <w:iCs/>
                <w:sz w:val="20"/>
                <w:szCs w:val="20"/>
                <w:lang w:eastAsia="cs-CZ"/>
              </w:rPr>
              <w:t xml:space="preserve">. 999 nebo </w:t>
            </w:r>
            <w:proofErr w:type="spellStart"/>
            <w:r w:rsidRPr="009E779B">
              <w:rPr>
                <w:rFonts w:ascii="Arial" w:eastAsia="Times New Roman" w:hAnsi="Arial" w:cs="Arial"/>
                <w:i/>
                <w:iCs/>
                <w:sz w:val="20"/>
                <w:szCs w:val="20"/>
                <w:lang w:eastAsia="cs-CZ"/>
              </w:rPr>
              <w:t>odb</w:t>
            </w:r>
            <w:proofErr w:type="spellEnd"/>
            <w:r w:rsidRPr="009E779B">
              <w:rPr>
                <w:rFonts w:ascii="Arial" w:eastAsia="Times New Roman" w:hAnsi="Arial" w:cs="Arial"/>
                <w:i/>
                <w:iCs/>
                <w:sz w:val="20"/>
                <w:szCs w:val="20"/>
                <w:lang w:eastAsia="cs-CZ"/>
              </w:rPr>
              <w:t>. 911?</w:t>
            </w:r>
          </w:p>
          <w:p w14:paraId="7CD51E89"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 xml:space="preserve">V SZV 06113   APLIKACE ORDINOVANÉ PARENTERÁLNÍ TERAPIE PRO ZAJIŠTĚNÍ HYDRATACE, ENERGETICKÝCH ZDROJŮ A LÉČBY BOLESTI  </w:t>
            </w:r>
            <w:hyperlink r:id="rId10" w:history="1">
              <w:proofErr w:type="gramStart"/>
              <w:r w:rsidRPr="009E779B">
                <w:rPr>
                  <w:rFonts w:ascii="Arial" w:eastAsia="Times New Roman" w:hAnsi="Arial" w:cs="Arial"/>
                  <w:i/>
                  <w:iCs/>
                  <w:color w:val="156082" w:themeColor="accent1"/>
                  <w:sz w:val="20"/>
                  <w:szCs w:val="20"/>
                  <w:lang w:eastAsia="cs-CZ"/>
                </w:rPr>
                <w:t>Detail - Zdravotní</w:t>
              </w:r>
              <w:proofErr w:type="gramEnd"/>
              <w:r w:rsidRPr="009E779B">
                <w:rPr>
                  <w:rFonts w:ascii="Arial" w:eastAsia="Times New Roman" w:hAnsi="Arial" w:cs="Arial"/>
                  <w:i/>
                  <w:iCs/>
                  <w:color w:val="156082" w:themeColor="accent1"/>
                  <w:sz w:val="20"/>
                  <w:szCs w:val="20"/>
                  <w:lang w:eastAsia="cs-CZ"/>
                </w:rPr>
                <w:t xml:space="preserve"> výkony</w:t>
              </w:r>
            </w:hyperlink>
            <w:r w:rsidRPr="009E779B">
              <w:rPr>
                <w:rFonts w:ascii="Arial" w:eastAsia="Times New Roman" w:hAnsi="Arial" w:cs="Arial"/>
                <w:i/>
                <w:iCs/>
                <w:sz w:val="20"/>
                <w:szCs w:val="20"/>
                <w:lang w:eastAsia="cs-CZ"/>
              </w:rPr>
              <w:t xml:space="preserve"> 3x/dem Pouze OM – ale je bez ZUM (materiál v PMAT) </w:t>
            </w:r>
          </w:p>
          <w:p w14:paraId="17017278"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b/>
                <w:i/>
                <w:iCs/>
                <w:color w:val="00B050"/>
                <w:sz w:val="20"/>
                <w:szCs w:val="20"/>
                <w:lang w:eastAsia="cs-CZ"/>
              </w:rPr>
            </w:pPr>
            <w:r w:rsidRPr="009E779B">
              <w:rPr>
                <w:rFonts w:ascii="Arial" w:eastAsia="Times New Roman" w:hAnsi="Arial" w:cs="Arial"/>
                <w:i/>
                <w:iCs/>
                <w:sz w:val="20"/>
                <w:szCs w:val="20"/>
                <w:lang w:eastAsia="cs-CZ"/>
              </w:rPr>
              <w:t xml:space="preserve">V SZV 09220 KANYLACE PERIFERNÍ ŽÍLY VČETNĚ INFÚZE </w:t>
            </w:r>
            <w:hyperlink r:id="rId11" w:history="1">
              <w:proofErr w:type="gramStart"/>
              <w:r w:rsidRPr="009E779B">
                <w:rPr>
                  <w:rFonts w:ascii="Arial" w:eastAsia="Times New Roman" w:hAnsi="Arial" w:cs="Arial"/>
                  <w:i/>
                  <w:iCs/>
                  <w:color w:val="0070C0"/>
                  <w:sz w:val="20"/>
                  <w:szCs w:val="20"/>
                  <w:lang w:eastAsia="cs-CZ"/>
                </w:rPr>
                <w:t>Detail - Zdravotní</w:t>
              </w:r>
              <w:proofErr w:type="gramEnd"/>
              <w:r w:rsidRPr="009E779B">
                <w:rPr>
                  <w:rFonts w:ascii="Arial" w:eastAsia="Times New Roman" w:hAnsi="Arial" w:cs="Arial"/>
                  <w:i/>
                  <w:iCs/>
                  <w:color w:val="0070C0"/>
                  <w:sz w:val="20"/>
                  <w:szCs w:val="20"/>
                  <w:lang w:eastAsia="cs-CZ"/>
                </w:rPr>
                <w:t xml:space="preserve"> </w:t>
              </w:r>
              <w:r w:rsidRPr="009E779B">
                <w:rPr>
                  <w:rFonts w:ascii="Arial" w:eastAsia="Times New Roman" w:hAnsi="Arial" w:cs="Arial"/>
                  <w:i/>
                  <w:iCs/>
                  <w:sz w:val="20"/>
                  <w:szCs w:val="20"/>
                  <w:lang w:eastAsia="cs-CZ"/>
                </w:rPr>
                <w:t>výkony</w:t>
              </w:r>
            </w:hyperlink>
            <w:r w:rsidRPr="009E779B">
              <w:rPr>
                <w:rFonts w:ascii="Arial" w:eastAsia="Times New Roman" w:hAnsi="Arial" w:cs="Arial"/>
                <w:i/>
                <w:iCs/>
                <w:sz w:val="20"/>
                <w:szCs w:val="20"/>
                <w:lang w:eastAsia="cs-CZ"/>
              </w:rPr>
              <w:t xml:space="preserve"> OM-AOD 3x/den bez ZUM (materiál v PMAT) jak péče doposud vykazována?</w:t>
            </w:r>
          </w:p>
          <w:p w14:paraId="7074D014" w14:textId="77777777" w:rsidR="009E779B" w:rsidRPr="009E779B" w:rsidRDefault="0032366C" w:rsidP="006E7F9F">
            <w:pPr>
              <w:pStyle w:val="Odstavecseseznamem"/>
              <w:numPr>
                <w:ilvl w:val="0"/>
                <w:numId w:val="13"/>
              </w:numPr>
              <w:suppressAutoHyphens w:val="0"/>
              <w:contextualSpacing/>
              <w:jc w:val="both"/>
              <w:rPr>
                <w:rFonts w:ascii="Arial" w:eastAsia="Times New Roman" w:hAnsi="Arial" w:cs="Arial"/>
                <w:b/>
                <w:i/>
                <w:iCs/>
                <w:sz w:val="20"/>
                <w:szCs w:val="20"/>
                <w:lang w:eastAsia="cs-CZ"/>
              </w:rPr>
            </w:pPr>
            <w:r w:rsidRPr="009E779B">
              <w:rPr>
                <w:rFonts w:ascii="Arial" w:eastAsia="Times New Roman" w:hAnsi="Arial" w:cs="Arial"/>
                <w:i/>
                <w:iCs/>
                <w:sz w:val="20"/>
                <w:szCs w:val="20"/>
                <w:lang w:eastAsia="cs-CZ"/>
              </w:rPr>
              <w:t>V návrhu chybí ekonomický dopad, finanční dopad nelze stanovit.</w:t>
            </w:r>
          </w:p>
          <w:p w14:paraId="5C77DBC7" w14:textId="6054CB4A" w:rsidR="0032366C" w:rsidRPr="009E779B" w:rsidRDefault="0032366C" w:rsidP="006E7F9F">
            <w:pPr>
              <w:pStyle w:val="Odstavecseseznamem"/>
              <w:numPr>
                <w:ilvl w:val="0"/>
                <w:numId w:val="13"/>
              </w:numPr>
              <w:suppressAutoHyphens w:val="0"/>
              <w:contextualSpacing/>
              <w:jc w:val="both"/>
              <w:rPr>
                <w:rFonts w:ascii="Arial" w:eastAsia="Times New Roman" w:hAnsi="Arial" w:cs="Arial"/>
                <w:b/>
                <w:i/>
                <w:iCs/>
                <w:sz w:val="20"/>
                <w:szCs w:val="20"/>
                <w:lang w:eastAsia="cs-CZ"/>
              </w:rPr>
            </w:pPr>
            <w:r w:rsidRPr="009E779B">
              <w:rPr>
                <w:rFonts w:ascii="Arial" w:hAnsi="Arial" w:cs="Arial"/>
                <w:i/>
                <w:iCs/>
                <w:color w:val="000000"/>
                <w:sz w:val="20"/>
                <w:szCs w:val="20"/>
                <w:highlight w:val="lightGray"/>
                <w:lang w:eastAsia="cs-CZ"/>
              </w:rPr>
              <w:t xml:space="preserve">Dlouhý periferní </w:t>
            </w:r>
            <w:proofErr w:type="gramStart"/>
            <w:r w:rsidRPr="009E779B">
              <w:rPr>
                <w:rFonts w:ascii="Arial" w:hAnsi="Arial" w:cs="Arial"/>
                <w:i/>
                <w:iCs/>
                <w:color w:val="000000"/>
                <w:sz w:val="20"/>
                <w:szCs w:val="20"/>
                <w:highlight w:val="lightGray"/>
                <w:lang w:eastAsia="cs-CZ"/>
              </w:rPr>
              <w:t>katetr - Počet</w:t>
            </w:r>
            <w:proofErr w:type="gramEnd"/>
            <w:r w:rsidRPr="009E779B">
              <w:rPr>
                <w:rFonts w:ascii="Arial" w:hAnsi="Arial" w:cs="Arial"/>
                <w:i/>
                <w:iCs/>
                <w:color w:val="000000"/>
                <w:sz w:val="20"/>
                <w:szCs w:val="20"/>
                <w:highlight w:val="lightGray"/>
                <w:lang w:eastAsia="cs-CZ"/>
              </w:rPr>
              <w:t xml:space="preserve"> v ÚK VZP - 3 </w:t>
            </w:r>
            <w:proofErr w:type="gramStart"/>
            <w:r w:rsidRPr="009E779B">
              <w:rPr>
                <w:rFonts w:ascii="Arial" w:hAnsi="Arial" w:cs="Arial"/>
                <w:i/>
                <w:iCs/>
                <w:color w:val="000000"/>
                <w:sz w:val="20"/>
                <w:szCs w:val="20"/>
                <w:highlight w:val="lightGray"/>
                <w:lang w:eastAsia="cs-CZ"/>
              </w:rPr>
              <w:t>ks ,</w:t>
            </w:r>
            <w:proofErr w:type="gramEnd"/>
            <w:r w:rsidRPr="009E779B">
              <w:rPr>
                <w:rFonts w:ascii="Arial" w:hAnsi="Arial" w:cs="Arial"/>
                <w:i/>
                <w:iCs/>
                <w:color w:val="000000"/>
                <w:sz w:val="20"/>
                <w:szCs w:val="20"/>
                <w:highlight w:val="lightGray"/>
                <w:lang w:eastAsia="cs-CZ"/>
              </w:rPr>
              <w:t xml:space="preserve"> rozmezí (402,89 - 3 848,08 Kč)</w:t>
            </w:r>
          </w:p>
          <w:p w14:paraId="05BA634E" w14:textId="77777777" w:rsidR="0032366C" w:rsidRPr="009E779B" w:rsidRDefault="0032366C" w:rsidP="006E7F9F">
            <w:pPr>
              <w:pStyle w:val="Odstavecseseznamem"/>
              <w:numPr>
                <w:ilvl w:val="0"/>
                <w:numId w:val="13"/>
              </w:numPr>
              <w:suppressAutoHyphens w:val="0"/>
              <w:contextualSpacing/>
              <w:jc w:val="both"/>
              <w:rPr>
                <w:rFonts w:ascii="Arial" w:hAnsi="Arial" w:cs="Arial"/>
                <w:i/>
                <w:iCs/>
                <w:kern w:val="2"/>
                <w:sz w:val="20"/>
                <w:szCs w:val="20"/>
                <w:lang w:eastAsia="hi-IN" w:bidi="hi-IN"/>
              </w:rPr>
            </w:pPr>
            <w:r w:rsidRPr="009E779B">
              <w:rPr>
                <w:rFonts w:ascii="Arial" w:hAnsi="Arial" w:cs="Arial"/>
                <w:i/>
                <w:iCs/>
                <w:kern w:val="2"/>
                <w:sz w:val="20"/>
                <w:szCs w:val="20"/>
                <w:lang w:eastAsia="hi-IN" w:bidi="hi-IN"/>
              </w:rPr>
              <w:t>11150 ZAVEDENÍ TUNELIZOVANÉHO CENTRÁLNÍHO ŽILNÍHO KATÉTRU</w:t>
            </w:r>
          </w:p>
          <w:p w14:paraId="5B2ABA65"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highlight w:val="lightGray"/>
                <w:lang w:eastAsia="cs-CZ"/>
              </w:rPr>
            </w:pPr>
            <w:r w:rsidRPr="009E779B">
              <w:rPr>
                <w:rFonts w:ascii="Arial" w:eastAsia="Times New Roman" w:hAnsi="Arial" w:cs="Arial"/>
                <w:i/>
                <w:iCs/>
                <w:sz w:val="20"/>
                <w:szCs w:val="20"/>
                <w:highlight w:val="lightGray"/>
                <w:lang w:eastAsia="cs-CZ"/>
              </w:rPr>
              <w:t>Jak doposud péče vykazována?</w:t>
            </w:r>
          </w:p>
          <w:p w14:paraId="113DA490"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 xml:space="preserve">Vyjasnit z jakého důvodu se navrhuje výkon, když v SZV jsou zavedeny výkony:   </w:t>
            </w:r>
          </w:p>
          <w:p w14:paraId="04DEE30F"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 xml:space="preserve">78860 - TUNELIZACE KATETRU </w:t>
            </w:r>
            <w:hyperlink r:id="rId12" w:history="1">
              <w:proofErr w:type="gramStart"/>
              <w:r w:rsidRPr="009E779B">
                <w:rPr>
                  <w:rFonts w:ascii="Arial" w:eastAsia="Times New Roman" w:hAnsi="Arial" w:cs="Arial"/>
                  <w:i/>
                  <w:iCs/>
                  <w:color w:val="156082" w:themeColor="accent1"/>
                  <w:sz w:val="20"/>
                  <w:szCs w:val="20"/>
                  <w:lang w:eastAsia="cs-CZ"/>
                </w:rPr>
                <w:t>Detail - Zdravotní</w:t>
              </w:r>
              <w:proofErr w:type="gramEnd"/>
              <w:r w:rsidRPr="009E779B">
                <w:rPr>
                  <w:rFonts w:ascii="Arial" w:eastAsia="Times New Roman" w:hAnsi="Arial" w:cs="Arial"/>
                  <w:i/>
                  <w:iCs/>
                  <w:color w:val="156082" w:themeColor="accent1"/>
                  <w:sz w:val="20"/>
                  <w:szCs w:val="20"/>
                  <w:lang w:eastAsia="cs-CZ"/>
                </w:rPr>
                <w:t xml:space="preserve"> výkony</w:t>
              </w:r>
            </w:hyperlink>
            <w:r w:rsidRPr="009E779B">
              <w:rPr>
                <w:rFonts w:ascii="Arial" w:eastAsia="Times New Roman" w:hAnsi="Arial" w:cs="Arial"/>
                <w:i/>
                <w:iCs/>
                <w:sz w:val="20"/>
                <w:szCs w:val="20"/>
                <w:lang w:eastAsia="cs-CZ"/>
              </w:rPr>
              <w:t xml:space="preserve"> 498 bodů  </w:t>
            </w:r>
            <w:r w:rsidRPr="009E779B">
              <w:rPr>
                <w:rFonts w:ascii="Arial" w:eastAsia="Times New Roman" w:hAnsi="Arial" w:cs="Arial"/>
                <w:i/>
                <w:iCs/>
                <w:sz w:val="20"/>
                <w:szCs w:val="20"/>
                <w:lang w:eastAsia="cs-CZ"/>
              </w:rPr>
              <w:br/>
              <w:t>Výkon navazuje na zavedení centrálního žilního katetru nebo epidurálního katetru.</w:t>
            </w:r>
          </w:p>
          <w:p w14:paraId="75B97982"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 xml:space="preserve">32510 - ZAVEDENÍ DLOUHODOBÉ KANYLACE CENTRÁLNÍHO ŽILNÍHO SYSTÉMU S PODKOŽNÍ MANŽETOU NEBO KOMŮRKOU 2 547 bodů  </w:t>
            </w:r>
            <w:hyperlink r:id="rId13" w:history="1">
              <w:proofErr w:type="gramStart"/>
              <w:r w:rsidRPr="009E779B">
                <w:rPr>
                  <w:rFonts w:ascii="Arial" w:eastAsia="Times New Roman" w:hAnsi="Arial" w:cs="Arial"/>
                  <w:i/>
                  <w:iCs/>
                  <w:color w:val="0070C0"/>
                  <w:sz w:val="20"/>
                  <w:szCs w:val="20"/>
                  <w:lang w:eastAsia="cs-CZ"/>
                </w:rPr>
                <w:t>Detail - Zdravotní</w:t>
              </w:r>
              <w:proofErr w:type="gramEnd"/>
              <w:r w:rsidRPr="009E779B">
                <w:rPr>
                  <w:rFonts w:ascii="Arial" w:eastAsia="Times New Roman" w:hAnsi="Arial" w:cs="Arial"/>
                  <w:i/>
                  <w:iCs/>
                  <w:color w:val="0070C0"/>
                  <w:sz w:val="20"/>
                  <w:szCs w:val="20"/>
                  <w:lang w:eastAsia="cs-CZ"/>
                </w:rPr>
                <w:t xml:space="preserve"> výkony</w:t>
              </w:r>
            </w:hyperlink>
          </w:p>
          <w:p w14:paraId="67775FDE"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color w:val="000000"/>
                <w:sz w:val="20"/>
                <w:szCs w:val="20"/>
                <w:lang w:eastAsia="cs-CZ"/>
              </w:rPr>
            </w:pPr>
            <w:r w:rsidRPr="009E779B">
              <w:rPr>
                <w:rFonts w:ascii="Arial" w:eastAsia="Times New Roman" w:hAnsi="Arial" w:cs="Arial"/>
                <w:i/>
                <w:iCs/>
                <w:sz w:val="20"/>
                <w:szCs w:val="20"/>
                <w:lang w:eastAsia="cs-CZ"/>
              </w:rPr>
              <w:t xml:space="preserve">Doba trvání výkonu v minutách je uvedena jako "0,5". Nutno uvádět v minutách.  </w:t>
            </w:r>
          </w:p>
          <w:p w14:paraId="69A5BA5D" w14:textId="77777777"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 xml:space="preserve">EKG není v přístrojích – vykazuje se zvlášť? </w:t>
            </w:r>
          </w:p>
          <w:p w14:paraId="15EB5F26" w14:textId="3007C261"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 xml:space="preserve">Je potřeba jasně definovat specializované pracoviště "S", pokud by nasedal na 09225 </w:t>
            </w:r>
            <w:hyperlink r:id="rId14" w:history="1">
              <w:proofErr w:type="gramStart"/>
              <w:r w:rsidRPr="009E779B">
                <w:rPr>
                  <w:rFonts w:ascii="Arial" w:eastAsia="Times New Roman" w:hAnsi="Arial" w:cs="Arial"/>
                  <w:i/>
                  <w:iCs/>
                  <w:color w:val="156082" w:themeColor="accent1"/>
                  <w:sz w:val="20"/>
                  <w:szCs w:val="20"/>
                  <w:lang w:eastAsia="cs-CZ"/>
                </w:rPr>
                <w:t>Detail - Zdravotní</w:t>
              </w:r>
              <w:proofErr w:type="gramEnd"/>
              <w:r w:rsidRPr="009E779B">
                <w:rPr>
                  <w:rFonts w:ascii="Arial" w:eastAsia="Times New Roman" w:hAnsi="Arial" w:cs="Arial"/>
                  <w:i/>
                  <w:iCs/>
                  <w:color w:val="156082" w:themeColor="accent1"/>
                  <w:sz w:val="20"/>
                  <w:szCs w:val="20"/>
                  <w:lang w:eastAsia="cs-CZ"/>
                </w:rPr>
                <w:t xml:space="preserve"> výkony</w:t>
              </w:r>
            </w:hyperlink>
            <w:r w:rsidRPr="009E779B">
              <w:rPr>
                <w:rFonts w:ascii="Arial" w:eastAsia="Times New Roman" w:hAnsi="Arial" w:cs="Arial"/>
                <w:i/>
                <w:iCs/>
                <w:sz w:val="20"/>
                <w:szCs w:val="20"/>
                <w:lang w:eastAsia="cs-CZ"/>
              </w:rPr>
              <w:t xml:space="preserve"> KANYLACE CENTRÁLNÍ ŽÍLY ZA KONTROLY CELKOVÉHO STAVU PACIENTA (TK, P, D, PŘÍPADNĚ EKG)</w:t>
            </w:r>
          </w:p>
          <w:p w14:paraId="0092A9B8" w14:textId="77777777" w:rsidR="009E779B"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eastAsia="Times New Roman" w:hAnsi="Arial" w:cs="Arial"/>
                <w:i/>
                <w:iCs/>
                <w:sz w:val="20"/>
                <w:szCs w:val="20"/>
                <w:lang w:eastAsia="cs-CZ"/>
              </w:rPr>
              <w:t>V návrhu chybí ekonomický dopad, finanční dopad nelze stanovit.</w:t>
            </w:r>
          </w:p>
          <w:p w14:paraId="09920E5D" w14:textId="3F75828D" w:rsidR="0032366C" w:rsidRPr="009E779B" w:rsidRDefault="0032366C" w:rsidP="006E7F9F">
            <w:pPr>
              <w:pStyle w:val="Odstavecseseznamem"/>
              <w:numPr>
                <w:ilvl w:val="0"/>
                <w:numId w:val="13"/>
              </w:numPr>
              <w:suppressAutoHyphens w:val="0"/>
              <w:contextualSpacing/>
              <w:jc w:val="both"/>
              <w:rPr>
                <w:rFonts w:ascii="Arial" w:eastAsia="Times New Roman" w:hAnsi="Arial" w:cs="Arial"/>
                <w:i/>
                <w:iCs/>
                <w:sz w:val="20"/>
                <w:szCs w:val="20"/>
                <w:lang w:eastAsia="cs-CZ"/>
              </w:rPr>
            </w:pPr>
            <w:r w:rsidRPr="009E779B">
              <w:rPr>
                <w:rFonts w:ascii="Arial" w:hAnsi="Arial" w:cs="Arial"/>
                <w:i/>
                <w:iCs/>
                <w:color w:val="000000"/>
                <w:sz w:val="20"/>
                <w:szCs w:val="20"/>
                <w:highlight w:val="lightGray"/>
                <w:lang w:eastAsia="cs-CZ"/>
              </w:rPr>
              <w:t xml:space="preserve">V popisu výkonu je uvedené i tkáňové lepidlo, nechybí jako ZUM položka? nebo odpovídá </w:t>
            </w:r>
            <w:proofErr w:type="spellStart"/>
            <w:r w:rsidRPr="009E779B">
              <w:rPr>
                <w:rFonts w:ascii="Arial" w:hAnsi="Arial" w:cs="Arial"/>
                <w:i/>
                <w:iCs/>
                <w:color w:val="000000"/>
                <w:sz w:val="20"/>
                <w:szCs w:val="20"/>
                <w:highlight w:val="lightGray"/>
                <w:lang w:eastAsia="cs-CZ"/>
              </w:rPr>
              <w:t>PMATu</w:t>
            </w:r>
            <w:proofErr w:type="spellEnd"/>
            <w:r w:rsidRPr="009E779B">
              <w:rPr>
                <w:rFonts w:ascii="Arial" w:hAnsi="Arial" w:cs="Arial"/>
                <w:i/>
                <w:iCs/>
                <w:color w:val="000000"/>
                <w:sz w:val="20"/>
                <w:szCs w:val="20"/>
                <w:highlight w:val="lightGray"/>
                <w:lang w:eastAsia="cs-CZ"/>
              </w:rPr>
              <w:t xml:space="preserve"> A084494? </w:t>
            </w:r>
          </w:p>
          <w:p w14:paraId="433DBF42" w14:textId="77777777" w:rsidR="0032366C" w:rsidRPr="009E779B" w:rsidRDefault="0032366C" w:rsidP="006E7F9F">
            <w:pPr>
              <w:pStyle w:val="Odstavecseseznamem"/>
              <w:numPr>
                <w:ilvl w:val="0"/>
                <w:numId w:val="13"/>
              </w:numPr>
              <w:jc w:val="both"/>
              <w:rPr>
                <w:rFonts w:ascii="Arial" w:hAnsi="Arial" w:cs="Arial"/>
                <w:i/>
                <w:iCs/>
                <w:color w:val="000000"/>
                <w:sz w:val="20"/>
                <w:szCs w:val="20"/>
                <w:highlight w:val="lightGray"/>
                <w:lang w:eastAsia="cs-CZ"/>
              </w:rPr>
            </w:pPr>
            <w:r w:rsidRPr="009E779B">
              <w:rPr>
                <w:rFonts w:ascii="Arial" w:hAnsi="Arial" w:cs="Arial"/>
                <w:i/>
                <w:iCs/>
                <w:color w:val="000000"/>
                <w:sz w:val="20"/>
                <w:szCs w:val="20"/>
                <w:highlight w:val="lightGray"/>
                <w:lang w:eastAsia="cs-CZ"/>
              </w:rPr>
              <w:t xml:space="preserve">U ZUM jsou v názvu vypsány VZP kódy a ke všemu dost zmatečně. Cenové rozpětí: </w:t>
            </w:r>
          </w:p>
          <w:p w14:paraId="32DF1DA9" w14:textId="34B8DDAE" w:rsidR="0032366C" w:rsidRPr="009E779B" w:rsidRDefault="0032366C" w:rsidP="006E7F9F">
            <w:pPr>
              <w:pStyle w:val="Odstavecseseznamem"/>
              <w:numPr>
                <w:ilvl w:val="0"/>
                <w:numId w:val="13"/>
              </w:numPr>
              <w:jc w:val="both"/>
              <w:rPr>
                <w:rFonts w:ascii="Arial" w:hAnsi="Arial" w:cs="Arial"/>
                <w:i/>
                <w:iCs/>
                <w:color w:val="000000"/>
                <w:sz w:val="20"/>
                <w:szCs w:val="20"/>
                <w:highlight w:val="lightGray"/>
                <w:lang w:eastAsia="cs-CZ"/>
              </w:rPr>
            </w:pPr>
            <w:r w:rsidRPr="009E779B">
              <w:rPr>
                <w:rFonts w:ascii="Arial" w:hAnsi="Arial" w:cs="Arial"/>
                <w:i/>
                <w:iCs/>
                <w:color w:val="000000"/>
                <w:sz w:val="20"/>
                <w:szCs w:val="20"/>
                <w:highlight w:val="lightGray"/>
                <w:lang w:eastAsia="cs-CZ"/>
              </w:rPr>
              <w:t xml:space="preserve">a.)1cestny </w:t>
            </w:r>
            <w:proofErr w:type="gramStart"/>
            <w:r w:rsidRPr="009E779B">
              <w:rPr>
                <w:rFonts w:ascii="Arial" w:hAnsi="Arial" w:cs="Arial"/>
                <w:i/>
                <w:iCs/>
                <w:color w:val="000000"/>
                <w:sz w:val="20"/>
                <w:szCs w:val="20"/>
                <w:highlight w:val="lightGray"/>
                <w:lang w:eastAsia="cs-CZ"/>
              </w:rPr>
              <w:t>PICC - počet</w:t>
            </w:r>
            <w:proofErr w:type="gramEnd"/>
            <w:r w:rsidRPr="009E779B">
              <w:rPr>
                <w:rFonts w:ascii="Arial" w:hAnsi="Arial" w:cs="Arial"/>
                <w:i/>
                <w:iCs/>
                <w:color w:val="000000"/>
                <w:sz w:val="20"/>
                <w:szCs w:val="20"/>
                <w:highlight w:val="lightGray"/>
                <w:lang w:eastAsia="cs-CZ"/>
              </w:rPr>
              <w:t xml:space="preserve"> v ÚK VZP - 50 ks, rozmezí (170,24 - 7260,44 Kč= </w:t>
            </w:r>
            <w:proofErr w:type="spellStart"/>
            <w:r w:rsidRPr="009E779B">
              <w:rPr>
                <w:rFonts w:ascii="Arial" w:hAnsi="Arial" w:cs="Arial"/>
                <w:i/>
                <w:iCs/>
                <w:color w:val="000000"/>
                <w:sz w:val="20"/>
                <w:szCs w:val="20"/>
                <w:highlight w:val="lightGray"/>
                <w:lang w:eastAsia="cs-CZ"/>
              </w:rPr>
              <w:t>periférní</w:t>
            </w:r>
            <w:proofErr w:type="spellEnd"/>
            <w:r w:rsidRPr="009E779B">
              <w:rPr>
                <w:rFonts w:ascii="Arial" w:hAnsi="Arial" w:cs="Arial"/>
                <w:i/>
                <w:iCs/>
                <w:color w:val="000000"/>
                <w:sz w:val="20"/>
                <w:szCs w:val="20"/>
                <w:highlight w:val="lightGray"/>
                <w:lang w:eastAsia="cs-CZ"/>
              </w:rPr>
              <w:t xml:space="preserve"> PICC) </w:t>
            </w:r>
          </w:p>
          <w:p w14:paraId="3481AD05" w14:textId="0C5FAE9E" w:rsidR="0032366C" w:rsidRPr="009E779B" w:rsidRDefault="0032366C" w:rsidP="006E7F9F">
            <w:pPr>
              <w:pStyle w:val="Odstavecseseznamem"/>
              <w:numPr>
                <w:ilvl w:val="0"/>
                <w:numId w:val="13"/>
              </w:numPr>
              <w:jc w:val="both"/>
              <w:rPr>
                <w:rFonts w:ascii="Arial" w:hAnsi="Arial" w:cs="Arial"/>
                <w:i/>
                <w:iCs/>
                <w:color w:val="000000"/>
                <w:sz w:val="20"/>
                <w:szCs w:val="20"/>
                <w:highlight w:val="lightGray"/>
                <w:lang w:eastAsia="cs-CZ"/>
              </w:rPr>
            </w:pPr>
            <w:r w:rsidRPr="009E779B">
              <w:rPr>
                <w:rFonts w:ascii="Arial" w:hAnsi="Arial" w:cs="Arial"/>
                <w:i/>
                <w:iCs/>
                <w:color w:val="000000"/>
                <w:sz w:val="20"/>
                <w:szCs w:val="20"/>
                <w:highlight w:val="lightGray"/>
                <w:lang w:eastAsia="cs-CZ"/>
              </w:rPr>
              <w:t xml:space="preserve">b.)2cestny katetr CVC Počet v ÚK VZP - 67 ks, rozmezí (332,93 - 78497,52Kč) </w:t>
            </w:r>
          </w:p>
          <w:p w14:paraId="6DD75D60" w14:textId="09A567C7" w:rsidR="0032366C" w:rsidRPr="009E779B" w:rsidRDefault="0032366C" w:rsidP="006E7F9F">
            <w:pPr>
              <w:pStyle w:val="Odstavecseseznamem"/>
              <w:numPr>
                <w:ilvl w:val="0"/>
                <w:numId w:val="13"/>
              </w:numPr>
              <w:jc w:val="both"/>
              <w:rPr>
                <w:rFonts w:ascii="Arial" w:hAnsi="Arial" w:cs="Arial"/>
                <w:i/>
                <w:iCs/>
                <w:color w:val="000000"/>
                <w:sz w:val="20"/>
                <w:szCs w:val="20"/>
                <w:highlight w:val="lightGray"/>
                <w:lang w:eastAsia="cs-CZ"/>
              </w:rPr>
            </w:pPr>
            <w:r w:rsidRPr="009E779B">
              <w:rPr>
                <w:rFonts w:ascii="Arial" w:hAnsi="Arial" w:cs="Arial"/>
                <w:i/>
                <w:iCs/>
                <w:color w:val="000000"/>
                <w:sz w:val="20"/>
                <w:szCs w:val="20"/>
                <w:highlight w:val="lightGray"/>
                <w:lang w:eastAsia="cs-CZ"/>
              </w:rPr>
              <w:t xml:space="preserve">c.)3CVC Počet v ÚK VZP </w:t>
            </w:r>
            <w:proofErr w:type="gramStart"/>
            <w:r w:rsidRPr="009E779B">
              <w:rPr>
                <w:rFonts w:ascii="Arial" w:hAnsi="Arial" w:cs="Arial"/>
                <w:i/>
                <w:iCs/>
                <w:color w:val="000000"/>
                <w:sz w:val="20"/>
                <w:szCs w:val="20"/>
                <w:highlight w:val="lightGray"/>
                <w:lang w:eastAsia="cs-CZ"/>
              </w:rPr>
              <w:t>-  66</w:t>
            </w:r>
            <w:proofErr w:type="gramEnd"/>
            <w:r w:rsidRPr="009E779B">
              <w:rPr>
                <w:rFonts w:ascii="Arial" w:hAnsi="Arial" w:cs="Arial"/>
                <w:i/>
                <w:iCs/>
                <w:color w:val="000000"/>
                <w:sz w:val="20"/>
                <w:szCs w:val="20"/>
                <w:highlight w:val="lightGray"/>
                <w:lang w:eastAsia="cs-CZ"/>
              </w:rPr>
              <w:t xml:space="preserve"> ks, rozmezí (208,26 – 5 537,86 Kč) </w:t>
            </w:r>
          </w:p>
          <w:p w14:paraId="7A260D6E" w14:textId="298AE070" w:rsidR="0032366C" w:rsidRPr="009E779B" w:rsidRDefault="0032366C" w:rsidP="006E7F9F">
            <w:pPr>
              <w:pStyle w:val="Odstavecseseznamem"/>
              <w:numPr>
                <w:ilvl w:val="0"/>
                <w:numId w:val="13"/>
              </w:numPr>
              <w:jc w:val="both"/>
              <w:rPr>
                <w:rFonts w:ascii="Arial" w:hAnsi="Arial" w:cs="Arial"/>
                <w:i/>
                <w:iCs/>
                <w:color w:val="000000"/>
                <w:sz w:val="20"/>
                <w:szCs w:val="20"/>
                <w:highlight w:val="lightGray"/>
                <w:lang w:eastAsia="cs-CZ"/>
              </w:rPr>
            </w:pPr>
            <w:r w:rsidRPr="009E779B">
              <w:rPr>
                <w:rFonts w:ascii="Arial" w:hAnsi="Arial" w:cs="Arial"/>
                <w:i/>
                <w:iCs/>
                <w:color w:val="000000"/>
                <w:sz w:val="20"/>
                <w:szCs w:val="20"/>
                <w:highlight w:val="lightGray"/>
                <w:lang w:eastAsia="cs-CZ"/>
              </w:rPr>
              <w:t xml:space="preserve">d.)4CVC Počet v ÚK VZP </w:t>
            </w:r>
            <w:proofErr w:type="gramStart"/>
            <w:r w:rsidRPr="009E779B">
              <w:rPr>
                <w:rFonts w:ascii="Arial" w:hAnsi="Arial" w:cs="Arial"/>
                <w:i/>
                <w:iCs/>
                <w:color w:val="000000"/>
                <w:sz w:val="20"/>
                <w:szCs w:val="20"/>
                <w:highlight w:val="lightGray"/>
                <w:lang w:eastAsia="cs-CZ"/>
              </w:rPr>
              <w:t>-  32</w:t>
            </w:r>
            <w:proofErr w:type="gramEnd"/>
            <w:r w:rsidRPr="009E779B">
              <w:rPr>
                <w:rFonts w:ascii="Arial" w:hAnsi="Arial" w:cs="Arial"/>
                <w:i/>
                <w:iCs/>
                <w:color w:val="000000"/>
                <w:sz w:val="20"/>
                <w:szCs w:val="20"/>
                <w:highlight w:val="lightGray"/>
                <w:lang w:eastAsia="cs-CZ"/>
              </w:rPr>
              <w:t xml:space="preserve"> ks, rozmezí (208,26 - 3 5537,896Kč); </w:t>
            </w:r>
          </w:p>
          <w:p w14:paraId="04BB9A33" w14:textId="3FCABC17" w:rsidR="006C2F05" w:rsidRPr="009E779B" w:rsidRDefault="0032366C" w:rsidP="006E7F9F">
            <w:pPr>
              <w:pStyle w:val="Odstavecseseznamem"/>
              <w:numPr>
                <w:ilvl w:val="0"/>
                <w:numId w:val="13"/>
              </w:numPr>
              <w:tabs>
                <w:tab w:val="left" w:pos="690"/>
              </w:tabs>
              <w:jc w:val="both"/>
              <w:rPr>
                <w:rFonts w:ascii="Arial" w:hAnsi="Arial" w:cs="Arial"/>
                <w:i/>
                <w:iCs/>
                <w:color w:val="000000"/>
                <w:lang w:eastAsia="cs-CZ"/>
              </w:rPr>
            </w:pPr>
            <w:r w:rsidRPr="009E779B">
              <w:rPr>
                <w:rFonts w:ascii="Arial" w:hAnsi="Arial" w:cs="Arial"/>
                <w:i/>
                <w:iCs/>
                <w:color w:val="000000"/>
                <w:sz w:val="20"/>
                <w:szCs w:val="20"/>
                <w:highlight w:val="lightGray"/>
                <w:lang w:eastAsia="cs-CZ"/>
              </w:rPr>
              <w:t>e.)2PICC Počet v ÚK VZP - 19 ks, rozmezí (2828,33 - 7847,83 Kč); f.)</w:t>
            </w:r>
            <w:proofErr w:type="gramStart"/>
            <w:r w:rsidRPr="009E779B">
              <w:rPr>
                <w:rFonts w:ascii="Arial" w:hAnsi="Arial" w:cs="Arial"/>
                <w:i/>
                <w:iCs/>
                <w:color w:val="000000"/>
                <w:sz w:val="20"/>
                <w:szCs w:val="20"/>
                <w:highlight w:val="lightGray"/>
                <w:lang w:eastAsia="cs-CZ"/>
              </w:rPr>
              <w:t>3PICC</w:t>
            </w:r>
            <w:r w:rsidR="001C1E42">
              <w:rPr>
                <w:rFonts w:ascii="Arial" w:hAnsi="Arial" w:cs="Arial"/>
                <w:i/>
                <w:iCs/>
                <w:color w:val="000000"/>
                <w:sz w:val="20"/>
                <w:szCs w:val="20"/>
                <w:highlight w:val="lightGray"/>
                <w:lang w:eastAsia="cs-CZ"/>
              </w:rPr>
              <w:t xml:space="preserve"> </w:t>
            </w:r>
            <w:r w:rsidRPr="009E779B">
              <w:rPr>
                <w:rFonts w:ascii="Arial" w:hAnsi="Arial" w:cs="Arial"/>
                <w:i/>
                <w:iCs/>
                <w:color w:val="000000"/>
                <w:sz w:val="20"/>
                <w:szCs w:val="20"/>
                <w:highlight w:val="lightGray"/>
                <w:lang w:eastAsia="cs-CZ"/>
              </w:rPr>
              <w:t>- Počet</w:t>
            </w:r>
            <w:proofErr w:type="gramEnd"/>
            <w:r w:rsidRPr="009E779B">
              <w:rPr>
                <w:rFonts w:ascii="Arial" w:hAnsi="Arial" w:cs="Arial"/>
                <w:i/>
                <w:iCs/>
                <w:color w:val="000000"/>
                <w:sz w:val="20"/>
                <w:szCs w:val="20"/>
                <w:highlight w:val="lightGray"/>
                <w:lang w:eastAsia="cs-CZ"/>
              </w:rPr>
              <w:t xml:space="preserve"> v ÚK VZP - 13 ks, rozmezí (3164,81 - 7847,83 Kč)</w:t>
            </w:r>
          </w:p>
          <w:p w14:paraId="71E69747" w14:textId="20DE21FC" w:rsidR="009E779B" w:rsidRPr="009E779B" w:rsidRDefault="009E779B" w:rsidP="009E779B">
            <w:pPr>
              <w:pStyle w:val="Odstavecseseznamem"/>
              <w:tabs>
                <w:tab w:val="left" w:pos="690"/>
              </w:tabs>
              <w:jc w:val="both"/>
              <w:rPr>
                <w:rFonts w:ascii="Arial" w:hAnsi="Arial" w:cs="Arial"/>
                <w:i/>
                <w:iCs/>
                <w:color w:val="000000"/>
                <w:lang w:eastAsia="cs-CZ"/>
              </w:rPr>
            </w:pPr>
          </w:p>
        </w:tc>
      </w:tr>
    </w:tbl>
    <w:p w14:paraId="49C7CB48" w14:textId="77777777" w:rsidR="006C2F05" w:rsidRPr="00884413" w:rsidRDefault="006C2F05" w:rsidP="00D10B90">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1"/>
      </w:tblGrid>
      <w:tr w:rsidR="006C2F05" w:rsidRPr="00884413" w14:paraId="36BB16F1" w14:textId="77777777" w:rsidTr="00D77EA3">
        <w:tc>
          <w:tcPr>
            <w:tcW w:w="9211" w:type="dxa"/>
            <w:shd w:val="clear" w:color="auto" w:fill="EAF1DD"/>
          </w:tcPr>
          <w:p w14:paraId="10CE5357" w14:textId="77777777" w:rsidR="006C2F05" w:rsidRDefault="006C2F05" w:rsidP="00D10B90">
            <w:pPr>
              <w:jc w:val="both"/>
              <w:rPr>
                <w:rFonts w:ascii="Arial" w:hAnsi="Arial" w:cs="Arial"/>
                <w:b/>
                <w:i/>
                <w:iCs/>
                <w:u w:val="single"/>
              </w:rPr>
            </w:pPr>
            <w:r w:rsidRPr="00884413">
              <w:rPr>
                <w:rFonts w:ascii="Arial" w:hAnsi="Arial" w:cs="Arial"/>
                <w:b/>
                <w:i/>
                <w:iCs/>
                <w:u w:val="single"/>
              </w:rPr>
              <w:t>Připomínky SZP ČR:</w:t>
            </w:r>
          </w:p>
          <w:p w14:paraId="35D41ADA" w14:textId="77777777" w:rsidR="009E779B" w:rsidRPr="00884413" w:rsidRDefault="009E779B" w:rsidP="00D10B90">
            <w:pPr>
              <w:jc w:val="both"/>
              <w:rPr>
                <w:rFonts w:ascii="Arial" w:hAnsi="Arial" w:cs="Arial"/>
                <w:b/>
                <w:i/>
                <w:iCs/>
                <w:u w:val="single"/>
              </w:rPr>
            </w:pPr>
          </w:p>
          <w:p w14:paraId="70923E8B" w14:textId="77777777" w:rsidR="00D10B90" w:rsidRPr="009E779B" w:rsidRDefault="00D10B90" w:rsidP="00D10B90">
            <w:pPr>
              <w:autoSpaceDN w:val="0"/>
              <w:jc w:val="both"/>
              <w:textAlignment w:val="baseline"/>
              <w:rPr>
                <w:rFonts w:ascii="Arial" w:hAnsi="Arial" w:cs="Arial"/>
                <w:b/>
                <w:bCs/>
                <w:i/>
                <w:iCs/>
                <w:kern w:val="2"/>
                <w:lang w:eastAsia="hi-IN" w:bidi="hi-IN"/>
              </w:rPr>
            </w:pPr>
            <w:r w:rsidRPr="009E779B">
              <w:rPr>
                <w:rFonts w:ascii="Arial" w:hAnsi="Arial" w:cs="Arial"/>
                <w:b/>
                <w:bCs/>
                <w:i/>
                <w:iCs/>
                <w:kern w:val="2"/>
                <w:lang w:eastAsia="hi-IN" w:bidi="hi-IN"/>
              </w:rPr>
              <w:lastRenderedPageBreak/>
              <w:t>11140 ZAVEDENÍ PERIFERNĚ ZAVEDENÉHO CENTRÁLNÍHO KATETRU – PICC</w:t>
            </w:r>
          </w:p>
          <w:p w14:paraId="0B4A76B4"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Prosíme o podrobnější zdůvodnění navržených změn (změna frekvenčního omezení z 1/1 čtvrtletí na 3/1 rok, změna formulace v popisu výkonu).</w:t>
            </w:r>
          </w:p>
          <w:p w14:paraId="42B89B93"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Principiálně však bez zásadních připomínek.</w:t>
            </w:r>
          </w:p>
          <w:p w14:paraId="35763F6D" w14:textId="77777777" w:rsidR="00D10B90" w:rsidRPr="00884413" w:rsidRDefault="00D10B90" w:rsidP="00D10B90">
            <w:pPr>
              <w:pStyle w:val="Odstavecseseznamem"/>
              <w:ind w:left="1080"/>
              <w:jc w:val="both"/>
              <w:rPr>
                <w:rFonts w:ascii="Arial" w:hAnsi="Arial" w:cs="Arial"/>
                <w:i/>
                <w:iCs/>
                <w:kern w:val="2"/>
                <w:sz w:val="20"/>
                <w:szCs w:val="20"/>
                <w:lang w:eastAsia="hi-IN" w:bidi="hi-IN"/>
              </w:rPr>
            </w:pPr>
          </w:p>
          <w:p w14:paraId="0F293A17" w14:textId="77777777" w:rsidR="00D10B90" w:rsidRPr="009E779B" w:rsidRDefault="00D10B90" w:rsidP="00D10B90">
            <w:pPr>
              <w:suppressAutoHyphens w:val="0"/>
              <w:contextualSpacing/>
              <w:jc w:val="both"/>
              <w:rPr>
                <w:rFonts w:ascii="Arial" w:hAnsi="Arial" w:cs="Arial"/>
                <w:b/>
                <w:bCs/>
                <w:i/>
                <w:iCs/>
                <w:kern w:val="2"/>
                <w:lang w:eastAsia="hi-IN" w:bidi="hi-IN"/>
              </w:rPr>
            </w:pPr>
            <w:r w:rsidRPr="009E779B">
              <w:rPr>
                <w:rFonts w:ascii="Arial" w:hAnsi="Arial" w:cs="Arial"/>
                <w:b/>
                <w:bCs/>
                <w:i/>
                <w:iCs/>
                <w:kern w:val="2"/>
                <w:lang w:eastAsia="hi-IN" w:bidi="hi-IN"/>
              </w:rPr>
              <w:t>11141 ZAVEDENÍ MIDLINE KATÉTRU</w:t>
            </w:r>
          </w:p>
          <w:p w14:paraId="3BA6392E" w14:textId="77777777" w:rsidR="00D10B90" w:rsidRPr="009E779B" w:rsidRDefault="00D10B90" w:rsidP="00D10B90">
            <w:pPr>
              <w:suppressAutoHyphens w:val="0"/>
              <w:contextualSpacing/>
              <w:jc w:val="both"/>
              <w:rPr>
                <w:rFonts w:ascii="Arial" w:hAnsi="Arial" w:cs="Arial"/>
                <w:b/>
                <w:bCs/>
                <w:i/>
                <w:iCs/>
                <w:kern w:val="2"/>
                <w:lang w:eastAsia="hi-IN" w:bidi="hi-IN"/>
              </w:rPr>
            </w:pPr>
            <w:r w:rsidRPr="009E779B">
              <w:rPr>
                <w:rFonts w:ascii="Arial" w:hAnsi="Arial" w:cs="Arial"/>
                <w:b/>
                <w:bCs/>
                <w:i/>
                <w:iCs/>
                <w:kern w:val="2"/>
                <w:lang w:eastAsia="hi-IN" w:bidi="hi-IN"/>
              </w:rPr>
              <w:t>11142 ZAVEDENÍ DLOUHÉHO PERIFERNÍHO KATÉTRU</w:t>
            </w:r>
          </w:p>
          <w:p w14:paraId="72EC75B8" w14:textId="77777777" w:rsidR="00D10B90" w:rsidRPr="009E779B" w:rsidRDefault="00D10B90" w:rsidP="00D10B90">
            <w:pPr>
              <w:suppressAutoHyphens w:val="0"/>
              <w:contextualSpacing/>
              <w:jc w:val="both"/>
              <w:rPr>
                <w:rFonts w:ascii="Arial" w:hAnsi="Arial" w:cs="Arial"/>
                <w:b/>
                <w:bCs/>
                <w:i/>
                <w:iCs/>
                <w:kern w:val="2"/>
                <w:lang w:eastAsia="hi-IN" w:bidi="hi-IN"/>
              </w:rPr>
            </w:pPr>
            <w:r w:rsidRPr="009E779B">
              <w:rPr>
                <w:rFonts w:ascii="Arial" w:hAnsi="Arial" w:cs="Arial"/>
                <w:b/>
                <w:bCs/>
                <w:i/>
                <w:iCs/>
                <w:kern w:val="2"/>
                <w:lang w:eastAsia="hi-IN" w:bidi="hi-IN"/>
              </w:rPr>
              <w:t>11150 ZAVEDENÍ TUNELIZOVANÉHO CENTRÁLNÍHO ŽILNÍHO KATÉTRU</w:t>
            </w:r>
          </w:p>
          <w:p w14:paraId="42ECC06E"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K diskusi – nebyl by vhodnější jeden výkon pro zavádění katetrů po UZ kontrolou, s rozlišením dle typu katétru jako položky ZUM?</w:t>
            </w:r>
          </w:p>
          <w:p w14:paraId="0F9F240A"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Žádáme o doplnění definice specializovaného pracoviště „S“.</w:t>
            </w:r>
          </w:p>
          <w:p w14:paraId="67365292"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 xml:space="preserve">Do popisu je třeba specifikovat, že výkon nelze vykazovat současně s jakýmkoli UZ výkonem, protože UZ vyšetření je součástí výkonu. </w:t>
            </w:r>
          </w:p>
          <w:p w14:paraId="2A0A9B0F"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Čas výkonu – 0,5? – dle času uvedeného u nositele výkonu předpokládáme 30 minut – prosíme upravit. Jedná se o obvyklou průměrnou dobu trvání výkonu?</w:t>
            </w:r>
          </w:p>
          <w:p w14:paraId="73EB5720" w14:textId="77777777" w:rsidR="00D10B90" w:rsidRPr="00884413" w:rsidRDefault="00D10B90" w:rsidP="006E7F9F">
            <w:pPr>
              <w:pStyle w:val="Odstavecseseznamem"/>
              <w:numPr>
                <w:ilvl w:val="0"/>
                <w:numId w:val="4"/>
              </w:numPr>
              <w:suppressAutoHyphens w:val="0"/>
              <w:jc w:val="both"/>
              <w:rPr>
                <w:rFonts w:ascii="Arial" w:hAnsi="Arial" w:cs="Arial"/>
                <w:i/>
                <w:iCs/>
                <w:color w:val="00B050"/>
                <w:sz w:val="20"/>
                <w:szCs w:val="20"/>
              </w:rPr>
            </w:pPr>
            <w:r w:rsidRPr="00884413">
              <w:rPr>
                <w:rFonts w:ascii="Arial" w:hAnsi="Arial" w:cs="Arial"/>
                <w:i/>
                <w:iCs/>
                <w:color w:val="00B050"/>
                <w:sz w:val="20"/>
                <w:szCs w:val="20"/>
              </w:rPr>
              <w:t xml:space="preserve">V rámci výkonu jsou některé </w:t>
            </w:r>
            <w:proofErr w:type="spellStart"/>
            <w:r w:rsidRPr="00884413">
              <w:rPr>
                <w:rFonts w:ascii="Arial" w:hAnsi="Arial" w:cs="Arial"/>
                <w:i/>
                <w:iCs/>
                <w:color w:val="00B050"/>
                <w:sz w:val="20"/>
                <w:szCs w:val="20"/>
              </w:rPr>
              <w:t>ZUMy</w:t>
            </w:r>
            <w:proofErr w:type="spellEnd"/>
            <w:r w:rsidRPr="00884413">
              <w:rPr>
                <w:rFonts w:ascii="Arial" w:hAnsi="Arial" w:cs="Arial"/>
                <w:i/>
                <w:iCs/>
                <w:color w:val="00B050"/>
                <w:sz w:val="20"/>
                <w:szCs w:val="20"/>
              </w:rPr>
              <w:t xml:space="preserve"> specifikovány konkrétními kódy z číselníku – je nutno upravit. Diskuse nutná. </w:t>
            </w:r>
          </w:p>
          <w:p w14:paraId="565FDD56" w14:textId="77777777" w:rsidR="006C2F05" w:rsidRPr="00884413" w:rsidRDefault="006C2F05" w:rsidP="00D10B90">
            <w:pPr>
              <w:suppressAutoHyphens w:val="0"/>
              <w:ind w:firstLine="708"/>
              <w:jc w:val="both"/>
              <w:rPr>
                <w:rFonts w:ascii="Arial" w:hAnsi="Arial" w:cs="Arial"/>
                <w:i/>
                <w:iCs/>
              </w:rPr>
            </w:pPr>
          </w:p>
        </w:tc>
      </w:tr>
    </w:tbl>
    <w:p w14:paraId="426BE834" w14:textId="77777777" w:rsidR="006C2F05" w:rsidRPr="00884413" w:rsidRDefault="006C2F05" w:rsidP="00D10B90">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blLook w:val="04A0" w:firstRow="1" w:lastRow="0" w:firstColumn="1" w:lastColumn="0" w:noHBand="0" w:noVBand="1"/>
      </w:tblPr>
      <w:tblGrid>
        <w:gridCol w:w="9061"/>
      </w:tblGrid>
      <w:tr w:rsidR="006C2F05" w:rsidRPr="00884413" w14:paraId="7A1ED064" w14:textId="77777777" w:rsidTr="00D77EA3">
        <w:tc>
          <w:tcPr>
            <w:tcW w:w="9211" w:type="dxa"/>
            <w:shd w:val="clear" w:color="auto" w:fill="FFF2CC"/>
          </w:tcPr>
          <w:p w14:paraId="40B7E5C3" w14:textId="77777777" w:rsidR="006C2F05" w:rsidRPr="00884413" w:rsidRDefault="006C2F05" w:rsidP="00D10B90">
            <w:pPr>
              <w:jc w:val="both"/>
              <w:rPr>
                <w:rFonts w:ascii="Arial" w:hAnsi="Arial" w:cs="Arial"/>
                <w:b/>
                <w:i/>
                <w:iCs/>
                <w:u w:val="single"/>
              </w:rPr>
            </w:pPr>
            <w:r w:rsidRPr="00884413">
              <w:rPr>
                <w:rFonts w:ascii="Arial" w:hAnsi="Arial" w:cs="Arial"/>
                <w:b/>
                <w:i/>
                <w:iCs/>
                <w:u w:val="single"/>
              </w:rPr>
              <w:t>Připomínky ONP:</w:t>
            </w:r>
          </w:p>
          <w:p w14:paraId="64672930" w14:textId="77777777" w:rsidR="00884413" w:rsidRPr="00884413" w:rsidRDefault="00884413" w:rsidP="00D10B90">
            <w:pPr>
              <w:jc w:val="both"/>
              <w:rPr>
                <w:rFonts w:ascii="Arial" w:hAnsi="Arial" w:cs="Arial"/>
                <w:b/>
                <w:i/>
                <w:iCs/>
                <w:u w:val="single"/>
              </w:rPr>
            </w:pPr>
          </w:p>
          <w:p w14:paraId="69F63FA1" w14:textId="1D84E234" w:rsidR="006C2F05" w:rsidRPr="00884413" w:rsidRDefault="00884413" w:rsidP="00884413">
            <w:pPr>
              <w:contextualSpacing/>
              <w:jc w:val="both"/>
              <w:rPr>
                <w:rFonts w:ascii="Arial" w:hAnsi="Arial" w:cs="Arial"/>
                <w:b/>
                <w:bCs/>
                <w:i/>
                <w:iCs/>
                <w:kern w:val="2"/>
                <w:lang w:eastAsia="hi-IN" w:bidi="hi-IN"/>
              </w:rPr>
            </w:pPr>
            <w:r w:rsidRPr="00884413">
              <w:rPr>
                <w:rFonts w:ascii="Arial" w:hAnsi="Arial" w:cs="Arial"/>
                <w:b/>
                <w:bCs/>
                <w:i/>
                <w:iCs/>
                <w:kern w:val="2"/>
                <w:lang w:eastAsia="hi-IN" w:bidi="hi-IN"/>
              </w:rPr>
              <w:t>11142 ZAVEDENÍ DLOUHÉHO PERIFERNÍHO KATÉTRU</w:t>
            </w:r>
          </w:p>
          <w:p w14:paraId="62503875" w14:textId="77777777" w:rsidR="00884413" w:rsidRPr="00884413" w:rsidRDefault="00884413" w:rsidP="00884413">
            <w:pPr>
              <w:tabs>
                <w:tab w:val="left" w:pos="690"/>
              </w:tabs>
              <w:jc w:val="both"/>
              <w:rPr>
                <w:rFonts w:ascii="Arial" w:hAnsi="Arial" w:cs="Arial"/>
                <w:bCs/>
                <w:i/>
                <w:iCs/>
              </w:rPr>
            </w:pPr>
            <w:r w:rsidRPr="00884413">
              <w:rPr>
                <w:rFonts w:ascii="Arial" w:hAnsi="Arial" w:cs="Arial"/>
                <w:bCs/>
                <w:i/>
                <w:iCs/>
              </w:rPr>
              <w:t>Doporučující připomínka k nositeli výkonu</w:t>
            </w:r>
          </w:p>
          <w:p w14:paraId="7DE77C3D" w14:textId="77777777" w:rsidR="006C2F05" w:rsidRDefault="00884413" w:rsidP="00884413">
            <w:pPr>
              <w:tabs>
                <w:tab w:val="left" w:pos="690"/>
              </w:tabs>
              <w:jc w:val="both"/>
              <w:rPr>
                <w:rFonts w:ascii="Arial" w:hAnsi="Arial" w:cs="Arial"/>
                <w:bCs/>
                <w:i/>
                <w:iCs/>
              </w:rPr>
            </w:pPr>
            <w:r w:rsidRPr="00884413">
              <w:rPr>
                <w:rFonts w:ascii="Arial" w:hAnsi="Arial" w:cs="Arial"/>
                <w:bCs/>
                <w:i/>
                <w:iCs/>
              </w:rPr>
              <w:t>Certifikovaný kurz je určen pro všeobecné a dětské sestry. Doporučujeme příliš široký pojem NLZP zúžit na všeobecné sestry a dětské sestry.</w:t>
            </w:r>
          </w:p>
          <w:p w14:paraId="26F402DE" w14:textId="3A92DCBC" w:rsidR="009E779B" w:rsidRPr="00884413" w:rsidRDefault="009E779B" w:rsidP="00884413">
            <w:pPr>
              <w:tabs>
                <w:tab w:val="left" w:pos="690"/>
              </w:tabs>
              <w:jc w:val="both"/>
              <w:rPr>
                <w:rFonts w:ascii="Arial" w:hAnsi="Arial" w:cs="Arial"/>
                <w:b/>
                <w:bCs/>
                <w:i/>
                <w:iCs/>
              </w:rPr>
            </w:pPr>
          </w:p>
        </w:tc>
      </w:tr>
    </w:tbl>
    <w:p w14:paraId="0B2D930E" w14:textId="77777777" w:rsidR="006C2F05" w:rsidRPr="00884413" w:rsidRDefault="006C2F05" w:rsidP="00D10B90">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6C2F05" w:rsidRPr="00884413" w14:paraId="138EB543" w14:textId="77777777" w:rsidTr="00D77EA3">
        <w:trPr>
          <w:trHeight w:val="1134"/>
        </w:trPr>
        <w:tc>
          <w:tcPr>
            <w:tcW w:w="9211" w:type="dxa"/>
            <w:shd w:val="clear" w:color="auto" w:fill="FDE9D9"/>
          </w:tcPr>
          <w:p w14:paraId="6E6F23F9" w14:textId="77777777" w:rsidR="006C2F05" w:rsidRPr="00884413" w:rsidRDefault="006C2F05" w:rsidP="00D10B90">
            <w:pPr>
              <w:jc w:val="both"/>
              <w:rPr>
                <w:rFonts w:ascii="Arial" w:hAnsi="Arial" w:cs="Arial"/>
                <w:b/>
                <w:i/>
                <w:iCs/>
                <w:u w:val="single"/>
              </w:rPr>
            </w:pPr>
            <w:r w:rsidRPr="00884413">
              <w:rPr>
                <w:rFonts w:ascii="Arial" w:hAnsi="Arial" w:cs="Arial"/>
                <w:b/>
                <w:i/>
                <w:iCs/>
                <w:u w:val="single"/>
              </w:rPr>
              <w:t>Průběh pracovního jednání</w:t>
            </w:r>
          </w:p>
          <w:p w14:paraId="109C505A" w14:textId="77777777" w:rsidR="006C2F05" w:rsidRPr="00111C6D" w:rsidRDefault="006C2F05" w:rsidP="0042482F">
            <w:pPr>
              <w:pStyle w:val="Normln1"/>
              <w:jc w:val="both"/>
              <w:rPr>
                <w:b/>
                <w:bCs/>
                <w:i/>
                <w:iCs/>
                <w:sz w:val="20"/>
                <w:szCs w:val="20"/>
              </w:rPr>
            </w:pPr>
          </w:p>
          <w:p w14:paraId="096F59EB" w14:textId="77777777" w:rsidR="00111C6D" w:rsidRPr="00111C6D" w:rsidRDefault="00111C6D" w:rsidP="00111C6D">
            <w:pPr>
              <w:autoSpaceDN w:val="0"/>
              <w:jc w:val="both"/>
              <w:textAlignment w:val="baseline"/>
              <w:rPr>
                <w:rFonts w:ascii="Arial" w:hAnsi="Arial" w:cs="Arial"/>
                <w:b/>
                <w:bCs/>
                <w:i/>
                <w:iCs/>
                <w:kern w:val="2"/>
                <w:lang w:eastAsia="hi-IN" w:bidi="hi-IN"/>
              </w:rPr>
            </w:pPr>
            <w:r w:rsidRPr="00111C6D">
              <w:rPr>
                <w:rFonts w:ascii="Arial" w:hAnsi="Arial" w:cs="Arial"/>
                <w:b/>
                <w:bCs/>
                <w:i/>
                <w:iCs/>
                <w:kern w:val="2"/>
                <w:lang w:eastAsia="hi-IN" w:bidi="hi-IN"/>
              </w:rPr>
              <w:t>11140 ZAVEDENÍ PERIFERNĚ ZAVEDENÉHO CENTRÁLNÍHO KATETRU – PICC</w:t>
            </w:r>
          </w:p>
          <w:p w14:paraId="276E9389" w14:textId="1021470F" w:rsidR="00111C6D" w:rsidRPr="00111C6D" w:rsidRDefault="00111C6D" w:rsidP="00111C6D">
            <w:pPr>
              <w:jc w:val="both"/>
              <w:rPr>
                <w:rFonts w:ascii="Arial" w:hAnsi="Arial" w:cs="Arial"/>
                <w:i/>
                <w:iCs/>
              </w:rPr>
            </w:pPr>
            <w:r w:rsidRPr="00111C6D">
              <w:rPr>
                <w:rFonts w:ascii="Arial" w:hAnsi="Arial" w:cs="Arial"/>
                <w:i/>
                <w:iCs/>
              </w:rPr>
              <w:t xml:space="preserve">Jednání se nejprve soustředilo na úpravu vykazování výkonu zavádění </w:t>
            </w:r>
            <w:r w:rsidR="00560734" w:rsidRPr="00111C6D">
              <w:rPr>
                <w:rFonts w:ascii="Arial" w:hAnsi="Arial" w:cs="Arial"/>
                <w:i/>
                <w:iCs/>
              </w:rPr>
              <w:t>PI</w:t>
            </w:r>
            <w:r w:rsidR="00560734">
              <w:rPr>
                <w:rFonts w:ascii="Arial" w:hAnsi="Arial" w:cs="Arial"/>
                <w:i/>
                <w:iCs/>
              </w:rPr>
              <w:t>CC</w:t>
            </w:r>
            <w:r w:rsidRPr="00111C6D">
              <w:rPr>
                <w:rFonts w:ascii="Arial" w:hAnsi="Arial" w:cs="Arial"/>
                <w:i/>
                <w:iCs/>
              </w:rPr>
              <w:t xml:space="preserve">, zejména na změnu jeho frekvenčního omezení. </w:t>
            </w:r>
            <w:r w:rsidR="003B0A29">
              <w:rPr>
                <w:rFonts w:ascii="Arial" w:hAnsi="Arial" w:cs="Arial"/>
                <w:i/>
                <w:iCs/>
              </w:rPr>
              <w:t>P</w:t>
            </w:r>
            <w:r w:rsidRPr="00111C6D">
              <w:rPr>
                <w:rFonts w:ascii="Arial" w:hAnsi="Arial" w:cs="Arial"/>
                <w:i/>
                <w:iCs/>
              </w:rPr>
              <w:t>ůvodní formulace „</w:t>
            </w:r>
            <w:r w:rsidR="00861327">
              <w:rPr>
                <w:rFonts w:ascii="Arial" w:hAnsi="Arial" w:cs="Arial"/>
                <w:i/>
                <w:iCs/>
              </w:rPr>
              <w:t>1/</w:t>
            </w:r>
            <w:r w:rsidRPr="00111C6D">
              <w:rPr>
                <w:rFonts w:ascii="Arial" w:hAnsi="Arial" w:cs="Arial"/>
                <w:i/>
                <w:iCs/>
              </w:rPr>
              <w:t xml:space="preserve">za čtvrtletí“ je v praxi příliš svazující a neodpovídá reálným klinickým situacím, kdy může být nutné výkon opakovat (např. selhání vstupu, komplikace, potřeba </w:t>
            </w:r>
            <w:r w:rsidR="00560734">
              <w:rPr>
                <w:rFonts w:ascii="Arial" w:hAnsi="Arial" w:cs="Arial"/>
                <w:i/>
                <w:iCs/>
              </w:rPr>
              <w:t>znovu</w:t>
            </w:r>
            <w:r w:rsidRPr="00111C6D">
              <w:rPr>
                <w:rFonts w:ascii="Arial" w:hAnsi="Arial" w:cs="Arial"/>
                <w:i/>
                <w:iCs/>
              </w:rPr>
              <w:t>zavedení). Z toho důvodu</w:t>
            </w:r>
            <w:r w:rsidR="003B0A29">
              <w:rPr>
                <w:rFonts w:ascii="Arial" w:hAnsi="Arial" w:cs="Arial"/>
                <w:i/>
                <w:iCs/>
              </w:rPr>
              <w:t xml:space="preserve"> navržena </w:t>
            </w:r>
            <w:r w:rsidRPr="00111C6D">
              <w:rPr>
                <w:rFonts w:ascii="Arial" w:hAnsi="Arial" w:cs="Arial"/>
                <w:i/>
                <w:iCs/>
              </w:rPr>
              <w:t>změn</w:t>
            </w:r>
            <w:r w:rsidR="003B0A29">
              <w:rPr>
                <w:rFonts w:ascii="Arial" w:hAnsi="Arial" w:cs="Arial"/>
                <w:i/>
                <w:iCs/>
              </w:rPr>
              <w:t>a</w:t>
            </w:r>
            <w:r w:rsidRPr="00111C6D">
              <w:rPr>
                <w:rFonts w:ascii="Arial" w:hAnsi="Arial" w:cs="Arial"/>
                <w:i/>
                <w:iCs/>
              </w:rPr>
              <w:t xml:space="preserve"> na roční vymezení, a to bez vazby na kalendářní kvartály.</w:t>
            </w:r>
          </w:p>
          <w:p w14:paraId="581EA8B0" w14:textId="09B9D65C" w:rsidR="00111C6D" w:rsidRPr="00111C6D" w:rsidRDefault="00111C6D" w:rsidP="00111C6D">
            <w:pPr>
              <w:jc w:val="both"/>
              <w:rPr>
                <w:rFonts w:ascii="Arial" w:hAnsi="Arial" w:cs="Arial"/>
                <w:i/>
                <w:iCs/>
              </w:rPr>
            </w:pPr>
            <w:r w:rsidRPr="00111C6D">
              <w:rPr>
                <w:rFonts w:ascii="Arial" w:hAnsi="Arial" w:cs="Arial"/>
                <w:i/>
                <w:iCs/>
              </w:rPr>
              <w:t>Současně byla projednána otázka nositel</w:t>
            </w:r>
            <w:r w:rsidR="001C1E42">
              <w:rPr>
                <w:rFonts w:ascii="Arial" w:hAnsi="Arial" w:cs="Arial"/>
                <w:i/>
                <w:iCs/>
              </w:rPr>
              <w:t>e</w:t>
            </w:r>
            <w:r w:rsidRPr="00111C6D">
              <w:rPr>
                <w:rFonts w:ascii="Arial" w:hAnsi="Arial" w:cs="Arial"/>
                <w:i/>
                <w:iCs/>
              </w:rPr>
              <w:t xml:space="preserve"> výkonu a kompetencí. Bylo potvrzeno, že výkon může být vykazován i zdravotní sestrou, pokud splňuje podmínku certifikovaného kurzu uznaného MZ a má zvláštní odbornou způsobilost. V diskusi zaznělo, že v praxi významný podíl PI</w:t>
            </w:r>
            <w:r w:rsidR="005C54D2">
              <w:rPr>
                <w:rFonts w:ascii="Arial" w:hAnsi="Arial" w:cs="Arial"/>
                <w:i/>
                <w:iCs/>
              </w:rPr>
              <w:t>CC</w:t>
            </w:r>
            <w:r w:rsidRPr="00111C6D">
              <w:rPr>
                <w:rFonts w:ascii="Arial" w:hAnsi="Arial" w:cs="Arial"/>
                <w:i/>
                <w:iCs/>
              </w:rPr>
              <w:t xml:space="preserve"> zavádějí specializované sestry, a současné nastavení „pouze lékař“ je administrativně nevyvážené a brání efektivnímu využití kvalifikovaného personálu. </w:t>
            </w:r>
            <w:r w:rsidR="003B0A29">
              <w:rPr>
                <w:rFonts w:ascii="Arial" w:hAnsi="Arial" w:cs="Arial"/>
                <w:i/>
                <w:iCs/>
              </w:rPr>
              <w:t>R</w:t>
            </w:r>
            <w:r w:rsidRPr="00111C6D">
              <w:rPr>
                <w:rFonts w:ascii="Arial" w:hAnsi="Arial" w:cs="Arial"/>
                <w:i/>
                <w:iCs/>
              </w:rPr>
              <w:t>ozšíření kompetencí neomezuje lékaře, ale narovnává realitu: vykazuje ten, kdo výkon reálně provede v rámci své kompetence, typicky v rámci týmů/center pro žilní vstupy s odpovídajícím supervizním modelem.</w:t>
            </w:r>
          </w:p>
          <w:p w14:paraId="2B3A5170" w14:textId="3961331B" w:rsidR="00111C6D" w:rsidRPr="00111C6D" w:rsidRDefault="00111C6D" w:rsidP="00111C6D">
            <w:pPr>
              <w:jc w:val="both"/>
              <w:rPr>
                <w:rFonts w:ascii="Arial" w:hAnsi="Arial" w:cs="Arial"/>
                <w:i/>
                <w:iCs/>
              </w:rPr>
            </w:pPr>
            <w:r w:rsidRPr="00111C6D">
              <w:rPr>
                <w:rFonts w:ascii="Arial" w:hAnsi="Arial" w:cs="Arial"/>
                <w:b/>
                <w:bCs/>
                <w:i/>
                <w:iCs/>
              </w:rPr>
              <w:t>Dohodnutá formulace (pracovní):</w:t>
            </w:r>
            <w:r w:rsidRPr="00111C6D">
              <w:rPr>
                <w:rFonts w:ascii="Arial" w:hAnsi="Arial" w:cs="Arial"/>
                <w:i/>
                <w:iCs/>
              </w:rPr>
              <w:t xml:space="preserve"> Výkon lze vykázat maximálně 4</w:t>
            </w:r>
            <w:r w:rsidR="003B0A29">
              <w:rPr>
                <w:rFonts w:ascii="Arial" w:hAnsi="Arial" w:cs="Arial"/>
                <w:i/>
                <w:iCs/>
              </w:rPr>
              <w:t>x</w:t>
            </w:r>
            <w:r w:rsidR="00A90E7F">
              <w:rPr>
                <w:rFonts w:ascii="Arial" w:hAnsi="Arial" w:cs="Arial"/>
                <w:i/>
                <w:iCs/>
              </w:rPr>
              <w:t>ročně</w:t>
            </w:r>
            <w:r w:rsidRPr="00111C6D">
              <w:rPr>
                <w:rFonts w:ascii="Arial" w:hAnsi="Arial" w:cs="Arial"/>
                <w:i/>
                <w:iCs/>
              </w:rPr>
              <w:t xml:space="preserve"> na pacienta.</w:t>
            </w:r>
          </w:p>
          <w:p w14:paraId="775305EF" w14:textId="44E5CCCE" w:rsidR="00111C6D" w:rsidRPr="00111C6D" w:rsidRDefault="00111C6D" w:rsidP="00111C6D">
            <w:pPr>
              <w:jc w:val="both"/>
              <w:rPr>
                <w:rFonts w:ascii="Arial" w:hAnsi="Arial" w:cs="Arial"/>
                <w:i/>
                <w:iCs/>
              </w:rPr>
            </w:pPr>
          </w:p>
          <w:p w14:paraId="47179045" w14:textId="0BC81490" w:rsidR="00111C6D" w:rsidRPr="00111C6D" w:rsidRDefault="005C54D2" w:rsidP="005C54D2">
            <w:pPr>
              <w:jc w:val="both"/>
              <w:rPr>
                <w:rFonts w:ascii="Arial" w:hAnsi="Arial" w:cs="Arial"/>
                <w:b/>
                <w:bCs/>
                <w:i/>
                <w:iCs/>
              </w:rPr>
            </w:pPr>
            <w:r w:rsidRPr="005C54D2">
              <w:rPr>
                <w:rFonts w:ascii="Arial" w:hAnsi="Arial" w:cs="Arial"/>
                <w:b/>
                <w:bCs/>
                <w:i/>
                <w:iCs/>
                <w:kern w:val="2"/>
                <w:lang w:eastAsia="hi-IN" w:bidi="hi-IN"/>
              </w:rPr>
              <w:t>11150 ZAVEDENÍ TUNELIZOVANÉHO CENTRÁLNÍHO ŽILNÍHO KATÉTRU</w:t>
            </w:r>
          </w:p>
          <w:p w14:paraId="6E067703" w14:textId="4FA72936" w:rsidR="00111C6D" w:rsidRPr="00111C6D" w:rsidRDefault="00111C6D" w:rsidP="00111C6D">
            <w:pPr>
              <w:jc w:val="both"/>
              <w:rPr>
                <w:rFonts w:ascii="Arial" w:hAnsi="Arial" w:cs="Arial"/>
                <w:i/>
                <w:iCs/>
              </w:rPr>
            </w:pPr>
            <w:r w:rsidRPr="00111C6D">
              <w:rPr>
                <w:rFonts w:ascii="Arial" w:hAnsi="Arial" w:cs="Arial"/>
                <w:i/>
                <w:iCs/>
              </w:rPr>
              <w:t xml:space="preserve">Další část jednání se věnovala návrhu nového výkonu pro zavedení </w:t>
            </w:r>
            <w:proofErr w:type="spellStart"/>
            <w:r w:rsidRPr="00111C6D">
              <w:rPr>
                <w:rFonts w:ascii="Arial" w:hAnsi="Arial" w:cs="Arial"/>
                <w:i/>
                <w:iCs/>
              </w:rPr>
              <w:t>tunelizovaného</w:t>
            </w:r>
            <w:proofErr w:type="spellEnd"/>
            <w:r w:rsidRPr="00111C6D">
              <w:rPr>
                <w:rFonts w:ascii="Arial" w:hAnsi="Arial" w:cs="Arial"/>
                <w:i/>
                <w:iCs/>
              </w:rPr>
              <w:t xml:space="preserve"> CŽK. Klinický rámec vycházel z toho, že PI</w:t>
            </w:r>
            <w:r w:rsidR="005C54D2">
              <w:rPr>
                <w:rFonts w:ascii="Arial" w:hAnsi="Arial" w:cs="Arial"/>
                <w:i/>
                <w:iCs/>
              </w:rPr>
              <w:t>CC</w:t>
            </w:r>
            <w:r w:rsidRPr="00111C6D">
              <w:rPr>
                <w:rFonts w:ascii="Arial" w:hAnsi="Arial" w:cs="Arial"/>
                <w:i/>
                <w:iCs/>
              </w:rPr>
              <w:t xml:space="preserve"> je obecně preferovaná první volba centrálního vstupu z hlediska bezpečnosti, ale ne vždy je technicky </w:t>
            </w:r>
            <w:proofErr w:type="spellStart"/>
            <w:r w:rsidRPr="00111C6D">
              <w:rPr>
                <w:rFonts w:ascii="Arial" w:hAnsi="Arial" w:cs="Arial"/>
                <w:i/>
                <w:iCs/>
              </w:rPr>
              <w:t>zaveditelný</w:t>
            </w:r>
            <w:proofErr w:type="spellEnd"/>
            <w:r w:rsidRPr="00111C6D">
              <w:rPr>
                <w:rFonts w:ascii="Arial" w:hAnsi="Arial" w:cs="Arial"/>
                <w:i/>
                <w:iCs/>
              </w:rPr>
              <w:t xml:space="preserve">. V takové situaci je druhou volbou CŽK, přičemž u dlouhodobého použití má být dle doporučení </w:t>
            </w:r>
            <w:proofErr w:type="spellStart"/>
            <w:r w:rsidRPr="00111C6D">
              <w:rPr>
                <w:rFonts w:ascii="Arial" w:hAnsi="Arial" w:cs="Arial"/>
                <w:i/>
                <w:iCs/>
              </w:rPr>
              <w:t>tunelizovaný</w:t>
            </w:r>
            <w:proofErr w:type="spellEnd"/>
            <w:r w:rsidRPr="00111C6D">
              <w:rPr>
                <w:rFonts w:ascii="Arial" w:hAnsi="Arial" w:cs="Arial"/>
                <w:i/>
                <w:iCs/>
              </w:rPr>
              <w:t xml:space="preserve">. Zároveň bylo zdůrazněno, že špička katetru má být umístěna v </w:t>
            </w:r>
            <w:proofErr w:type="spellStart"/>
            <w:r w:rsidRPr="00111C6D">
              <w:rPr>
                <w:rFonts w:ascii="Arial" w:hAnsi="Arial" w:cs="Arial"/>
                <w:i/>
                <w:iCs/>
              </w:rPr>
              <w:t>kavální</w:t>
            </w:r>
            <w:proofErr w:type="spellEnd"/>
            <w:r w:rsidRPr="00111C6D">
              <w:rPr>
                <w:rFonts w:ascii="Arial" w:hAnsi="Arial" w:cs="Arial"/>
                <w:i/>
                <w:iCs/>
              </w:rPr>
              <w:t xml:space="preserve"> </w:t>
            </w:r>
            <w:proofErr w:type="spellStart"/>
            <w:r w:rsidRPr="00111C6D">
              <w:rPr>
                <w:rFonts w:ascii="Arial" w:hAnsi="Arial" w:cs="Arial"/>
                <w:i/>
                <w:iCs/>
              </w:rPr>
              <w:t>junkci</w:t>
            </w:r>
            <w:proofErr w:type="spellEnd"/>
            <w:r w:rsidRPr="00111C6D">
              <w:rPr>
                <w:rFonts w:ascii="Arial" w:hAnsi="Arial" w:cs="Arial"/>
                <w:i/>
                <w:iCs/>
              </w:rPr>
              <w:t xml:space="preserve"> a že délka katetru se liší dle přístupu (pravostranný horní přístup často kratší, levostranný či femorální delší). U dolního přístupu se připustila praxe použití delších katetrů typu PI</w:t>
            </w:r>
            <w:r w:rsidR="005C54D2">
              <w:rPr>
                <w:rFonts w:ascii="Arial" w:hAnsi="Arial" w:cs="Arial"/>
                <w:i/>
                <w:iCs/>
              </w:rPr>
              <w:t>CC</w:t>
            </w:r>
            <w:r w:rsidRPr="00111C6D">
              <w:rPr>
                <w:rFonts w:ascii="Arial" w:hAnsi="Arial" w:cs="Arial"/>
                <w:i/>
                <w:iCs/>
              </w:rPr>
              <w:t xml:space="preserve"> jako reálně dostupné možnosti dosažení požadované polohy, byť může jít o </w:t>
            </w:r>
            <w:proofErr w:type="spellStart"/>
            <w:r w:rsidRPr="00111C6D">
              <w:rPr>
                <w:rFonts w:ascii="Arial" w:hAnsi="Arial" w:cs="Arial"/>
                <w:i/>
                <w:iCs/>
              </w:rPr>
              <w:t>off</w:t>
            </w:r>
            <w:proofErr w:type="spellEnd"/>
            <w:r w:rsidRPr="00111C6D">
              <w:rPr>
                <w:rFonts w:ascii="Arial" w:hAnsi="Arial" w:cs="Arial"/>
                <w:i/>
                <w:iCs/>
              </w:rPr>
              <w:t>-label postup.</w:t>
            </w:r>
          </w:p>
          <w:p w14:paraId="0910A707" w14:textId="24011671" w:rsidR="00111C6D" w:rsidRPr="00111C6D" w:rsidRDefault="00111C6D" w:rsidP="00111C6D">
            <w:pPr>
              <w:jc w:val="both"/>
              <w:rPr>
                <w:rFonts w:ascii="Arial" w:hAnsi="Arial" w:cs="Arial"/>
                <w:i/>
                <w:iCs/>
              </w:rPr>
            </w:pPr>
            <w:r w:rsidRPr="00111C6D">
              <w:rPr>
                <w:rFonts w:ascii="Arial" w:hAnsi="Arial" w:cs="Arial"/>
                <w:i/>
                <w:iCs/>
              </w:rPr>
              <w:t xml:space="preserve">Metodicky byl výkon koncipován jako komplexní, aby se předešlo dvojímu vykazování. To znamená, že do výkonu má být zahrnuto napíchnutí žíly, zavedení vodiče, dilatace, </w:t>
            </w:r>
            <w:proofErr w:type="spellStart"/>
            <w:r w:rsidRPr="00111C6D">
              <w:rPr>
                <w:rFonts w:ascii="Arial" w:hAnsi="Arial" w:cs="Arial"/>
                <w:i/>
                <w:iCs/>
              </w:rPr>
              <w:t>tunelizace</w:t>
            </w:r>
            <w:proofErr w:type="spellEnd"/>
            <w:r w:rsidRPr="00111C6D">
              <w:rPr>
                <w:rFonts w:ascii="Arial" w:hAnsi="Arial" w:cs="Arial"/>
                <w:i/>
                <w:iCs/>
              </w:rPr>
              <w:t>, ultrazvukové vedení i kontrola polohy a kompletní ošetření vstupu. Časová dotace byla navržena na 30 minut a výkon má provádět atestovaný lékař; místo provedení nemá být omezeno pouze na lůžkovou péči a připouští se i ambulantní režim.</w:t>
            </w:r>
          </w:p>
          <w:p w14:paraId="5EE4719C" w14:textId="4EA694D5" w:rsidR="00111C6D" w:rsidRDefault="00111C6D" w:rsidP="00111C6D">
            <w:pPr>
              <w:jc w:val="both"/>
              <w:rPr>
                <w:rFonts w:ascii="Arial" w:hAnsi="Arial" w:cs="Arial"/>
                <w:i/>
                <w:iCs/>
              </w:rPr>
            </w:pPr>
            <w:r w:rsidRPr="00111C6D">
              <w:rPr>
                <w:rFonts w:ascii="Arial" w:hAnsi="Arial" w:cs="Arial"/>
                <w:i/>
                <w:iCs/>
              </w:rPr>
              <w:lastRenderedPageBreak/>
              <w:t xml:space="preserve">Klíčovým bodem bylo vymezení kombinovatelnosti. </w:t>
            </w:r>
            <w:r w:rsidR="00F051E9">
              <w:rPr>
                <w:rFonts w:ascii="Arial" w:hAnsi="Arial" w:cs="Arial"/>
                <w:i/>
                <w:iCs/>
              </w:rPr>
              <w:t>N</w:t>
            </w:r>
            <w:r w:rsidRPr="00111C6D">
              <w:rPr>
                <w:rFonts w:ascii="Arial" w:hAnsi="Arial" w:cs="Arial"/>
                <w:i/>
                <w:iCs/>
              </w:rPr>
              <w:t xml:space="preserve">ový výkon se nesmí kombinovat se zavedením </w:t>
            </w:r>
            <w:proofErr w:type="spellStart"/>
            <w:r w:rsidRPr="00111C6D">
              <w:rPr>
                <w:rFonts w:ascii="Arial" w:hAnsi="Arial" w:cs="Arial"/>
                <w:i/>
                <w:iCs/>
              </w:rPr>
              <w:t>netunelizovaného</w:t>
            </w:r>
            <w:proofErr w:type="spellEnd"/>
            <w:r w:rsidRPr="00111C6D">
              <w:rPr>
                <w:rFonts w:ascii="Arial" w:hAnsi="Arial" w:cs="Arial"/>
                <w:i/>
                <w:iCs/>
              </w:rPr>
              <w:t xml:space="preserve"> CŽK, se samostatnou </w:t>
            </w:r>
            <w:proofErr w:type="spellStart"/>
            <w:r w:rsidRPr="00111C6D">
              <w:rPr>
                <w:rFonts w:ascii="Arial" w:hAnsi="Arial" w:cs="Arial"/>
                <w:i/>
                <w:iCs/>
              </w:rPr>
              <w:t>tunelizací</w:t>
            </w:r>
            <w:proofErr w:type="spellEnd"/>
            <w:r w:rsidRPr="00111C6D">
              <w:rPr>
                <w:rFonts w:ascii="Arial" w:hAnsi="Arial" w:cs="Arial"/>
                <w:i/>
                <w:iCs/>
              </w:rPr>
              <w:t xml:space="preserve"> a ani s vybranými ultrazvukovými kódy, protože ultrazvuk je zde považován za součást výkonu. Současně se otevřela otázka historických kódů </w:t>
            </w:r>
            <w:proofErr w:type="spellStart"/>
            <w:r w:rsidRPr="00111C6D">
              <w:rPr>
                <w:rFonts w:ascii="Arial" w:hAnsi="Arial" w:cs="Arial"/>
                <w:i/>
                <w:iCs/>
              </w:rPr>
              <w:t>netunelizovaného</w:t>
            </w:r>
            <w:proofErr w:type="spellEnd"/>
            <w:r w:rsidRPr="00111C6D">
              <w:rPr>
                <w:rFonts w:ascii="Arial" w:hAnsi="Arial" w:cs="Arial"/>
                <w:i/>
                <w:iCs/>
              </w:rPr>
              <w:t xml:space="preserve"> CŽK bez ultrazvuku, které jsou mimo urgentní situace vnímány jako zastaralé, protože ultrazvuková kontrola je standard lege </w:t>
            </w:r>
            <w:proofErr w:type="spellStart"/>
            <w:r w:rsidRPr="00111C6D">
              <w:rPr>
                <w:rFonts w:ascii="Arial" w:hAnsi="Arial" w:cs="Arial"/>
                <w:i/>
                <w:iCs/>
              </w:rPr>
              <w:t>artis</w:t>
            </w:r>
            <w:proofErr w:type="spellEnd"/>
            <w:r w:rsidRPr="00111C6D">
              <w:rPr>
                <w:rFonts w:ascii="Arial" w:hAnsi="Arial" w:cs="Arial"/>
                <w:i/>
                <w:iCs/>
              </w:rPr>
              <w:t>.</w:t>
            </w:r>
          </w:p>
          <w:p w14:paraId="04E0D303" w14:textId="77777777" w:rsidR="00A90E7F" w:rsidRPr="00111C6D" w:rsidRDefault="00A90E7F" w:rsidP="00111C6D">
            <w:pPr>
              <w:jc w:val="both"/>
              <w:rPr>
                <w:rFonts w:ascii="Arial" w:hAnsi="Arial" w:cs="Arial"/>
                <w:i/>
                <w:iCs/>
              </w:rPr>
            </w:pPr>
          </w:p>
          <w:p w14:paraId="7CE7651B" w14:textId="77777777" w:rsidR="00111C6D" w:rsidRPr="00111C6D" w:rsidRDefault="00111C6D" w:rsidP="00111C6D">
            <w:pPr>
              <w:jc w:val="both"/>
              <w:rPr>
                <w:rFonts w:ascii="Arial" w:hAnsi="Arial" w:cs="Arial"/>
                <w:i/>
                <w:iCs/>
              </w:rPr>
            </w:pPr>
            <w:r w:rsidRPr="00111C6D">
              <w:rPr>
                <w:rFonts w:ascii="Arial" w:hAnsi="Arial" w:cs="Arial"/>
                <w:b/>
                <w:bCs/>
                <w:i/>
                <w:iCs/>
              </w:rPr>
              <w:t>Co musí být dopracováno:</w:t>
            </w:r>
            <w:r w:rsidRPr="00111C6D">
              <w:rPr>
                <w:rFonts w:ascii="Arial" w:hAnsi="Arial" w:cs="Arial"/>
                <w:i/>
                <w:iCs/>
              </w:rPr>
              <w:t xml:space="preserve"> přesné kódy (CŽK, </w:t>
            </w:r>
            <w:proofErr w:type="spellStart"/>
            <w:r w:rsidRPr="00111C6D">
              <w:rPr>
                <w:rFonts w:ascii="Arial" w:hAnsi="Arial" w:cs="Arial"/>
                <w:i/>
                <w:iCs/>
              </w:rPr>
              <w:t>tunelizace</w:t>
            </w:r>
            <w:proofErr w:type="spellEnd"/>
            <w:r w:rsidRPr="00111C6D">
              <w:rPr>
                <w:rFonts w:ascii="Arial" w:hAnsi="Arial" w:cs="Arial"/>
                <w:i/>
                <w:iCs/>
              </w:rPr>
              <w:t>, UZ seznam), materiálové vymezení (co je součást výkonu vs. ZUM) a finální stručná textace se zákazem kombinací.</w:t>
            </w:r>
          </w:p>
          <w:p w14:paraId="24CBDBC5" w14:textId="77777777" w:rsidR="005C54D2" w:rsidRDefault="005C54D2" w:rsidP="00111C6D">
            <w:pPr>
              <w:jc w:val="both"/>
              <w:rPr>
                <w:rFonts w:ascii="Arial" w:hAnsi="Arial" w:cs="Arial"/>
                <w:i/>
                <w:iCs/>
              </w:rPr>
            </w:pPr>
          </w:p>
          <w:p w14:paraId="13421076" w14:textId="08F45FD5" w:rsidR="005C54D2" w:rsidRPr="005C54D2" w:rsidRDefault="005C54D2" w:rsidP="005C54D2">
            <w:pPr>
              <w:suppressAutoHyphens w:val="0"/>
              <w:contextualSpacing/>
              <w:jc w:val="both"/>
              <w:rPr>
                <w:rFonts w:ascii="Arial" w:hAnsi="Arial" w:cs="Arial"/>
                <w:b/>
                <w:bCs/>
                <w:i/>
                <w:iCs/>
                <w:kern w:val="2"/>
                <w:lang w:eastAsia="hi-IN" w:bidi="hi-IN"/>
              </w:rPr>
            </w:pPr>
            <w:r w:rsidRPr="005C54D2">
              <w:rPr>
                <w:rFonts w:ascii="Arial" w:hAnsi="Arial" w:cs="Arial"/>
                <w:b/>
                <w:bCs/>
                <w:i/>
                <w:iCs/>
                <w:kern w:val="2"/>
                <w:lang w:eastAsia="hi-IN" w:bidi="hi-IN"/>
              </w:rPr>
              <w:t>11142 ZAVEDENÍ DLOUHÉHO PERIFERNÍHO KATÉTRU</w:t>
            </w:r>
            <w:r>
              <w:rPr>
                <w:rFonts w:ascii="Arial" w:hAnsi="Arial" w:cs="Arial"/>
                <w:b/>
                <w:bCs/>
                <w:i/>
                <w:iCs/>
                <w:kern w:val="2"/>
                <w:lang w:eastAsia="hi-IN" w:bidi="hi-IN"/>
              </w:rPr>
              <w:t xml:space="preserve"> (DPC)</w:t>
            </w:r>
          </w:p>
          <w:p w14:paraId="224B9920" w14:textId="16B1D72C" w:rsidR="00111C6D" w:rsidRPr="00111C6D" w:rsidRDefault="00111C6D" w:rsidP="00111C6D">
            <w:pPr>
              <w:jc w:val="both"/>
              <w:rPr>
                <w:rFonts w:ascii="Arial" w:hAnsi="Arial" w:cs="Arial"/>
                <w:i/>
                <w:iCs/>
              </w:rPr>
            </w:pPr>
            <w:r w:rsidRPr="00111C6D">
              <w:rPr>
                <w:rFonts w:ascii="Arial" w:hAnsi="Arial" w:cs="Arial"/>
                <w:i/>
                <w:iCs/>
              </w:rPr>
              <w:t xml:space="preserve">U výkonu se řešilo zejména terminologické a metodické vymezení tak, aby nedocházelo k záměnám s krátkým periferním katétrem ani </w:t>
            </w:r>
            <w:r w:rsidR="00560734">
              <w:rPr>
                <w:rFonts w:ascii="Arial" w:hAnsi="Arial" w:cs="Arial"/>
                <w:i/>
                <w:iCs/>
              </w:rPr>
              <w:t xml:space="preserve">s </w:t>
            </w:r>
            <w:proofErr w:type="spellStart"/>
            <w:r w:rsidR="00560734">
              <w:rPr>
                <w:rFonts w:ascii="Arial" w:hAnsi="Arial" w:cs="Arial"/>
                <w:i/>
                <w:iCs/>
              </w:rPr>
              <w:t>midline</w:t>
            </w:r>
            <w:proofErr w:type="spellEnd"/>
            <w:r w:rsidR="00560734">
              <w:rPr>
                <w:rFonts w:ascii="Arial" w:hAnsi="Arial" w:cs="Arial"/>
                <w:i/>
                <w:iCs/>
              </w:rPr>
              <w:t xml:space="preserve"> katetrem</w:t>
            </w:r>
            <w:r w:rsidRPr="00111C6D">
              <w:rPr>
                <w:rFonts w:ascii="Arial" w:hAnsi="Arial" w:cs="Arial"/>
                <w:i/>
                <w:iCs/>
              </w:rPr>
              <w:t xml:space="preserve">. </w:t>
            </w:r>
            <w:r w:rsidR="005C54D2">
              <w:rPr>
                <w:rFonts w:ascii="Arial" w:hAnsi="Arial" w:cs="Arial"/>
                <w:i/>
                <w:iCs/>
              </w:rPr>
              <w:t>Výkon</w:t>
            </w:r>
            <w:r w:rsidRPr="00111C6D">
              <w:rPr>
                <w:rFonts w:ascii="Arial" w:hAnsi="Arial" w:cs="Arial"/>
                <w:i/>
                <w:iCs/>
              </w:rPr>
              <w:t xml:space="preserve"> byl popsán jako periferní katétr typicky v rozmezí 6–15 cm (často okolo 10 cm), který se zavádí přes jehlu pod ultrazvukovou navigací a jeho životnost je přibližně do jednoho měsíce. Indikačně je vhodný pro terapie v řádu dnů až týdnů, typicky pro ambulantní antibiotickou léčbu u stabilních pacientů nebo pro situace, kdy je potřeba spolehlivější periferní vstup při obtížném žilním systému.</w:t>
            </w:r>
          </w:p>
          <w:p w14:paraId="493E1E4A" w14:textId="6027CA77" w:rsidR="00111C6D" w:rsidRPr="00111C6D" w:rsidRDefault="00111C6D" w:rsidP="00111C6D">
            <w:pPr>
              <w:jc w:val="both"/>
              <w:rPr>
                <w:rFonts w:ascii="Arial" w:hAnsi="Arial" w:cs="Arial"/>
                <w:i/>
                <w:iCs/>
              </w:rPr>
            </w:pPr>
            <w:r w:rsidRPr="00111C6D">
              <w:rPr>
                <w:rFonts w:ascii="Arial" w:hAnsi="Arial" w:cs="Arial"/>
                <w:i/>
                <w:iCs/>
              </w:rPr>
              <w:t xml:space="preserve">Za </w:t>
            </w:r>
            <w:proofErr w:type="spellStart"/>
            <w:r w:rsidRPr="00111C6D">
              <w:rPr>
                <w:rFonts w:ascii="Arial" w:hAnsi="Arial" w:cs="Arial"/>
                <w:i/>
                <w:iCs/>
              </w:rPr>
              <w:t>nepodkročitelný</w:t>
            </w:r>
            <w:proofErr w:type="spellEnd"/>
            <w:r w:rsidRPr="00111C6D">
              <w:rPr>
                <w:rFonts w:ascii="Arial" w:hAnsi="Arial" w:cs="Arial"/>
                <w:i/>
                <w:iCs/>
              </w:rPr>
              <w:t xml:space="preserve"> požadavek se stanovila povinná ultrazvuková navigace a plná sterilita srovnatelná se zákrokovým sálem (zarouškování, odpovídající režim). Tyto podmínky mají být v metodice vyjádřeny označením </w:t>
            </w:r>
            <w:r w:rsidR="00560734">
              <w:rPr>
                <w:rFonts w:ascii="Arial" w:hAnsi="Arial" w:cs="Arial"/>
                <w:i/>
                <w:iCs/>
              </w:rPr>
              <w:t xml:space="preserve">pracoviště </w:t>
            </w:r>
            <w:r w:rsidRPr="00111C6D">
              <w:rPr>
                <w:rFonts w:ascii="Arial" w:hAnsi="Arial" w:cs="Arial"/>
                <w:i/>
                <w:iCs/>
              </w:rPr>
              <w:t>„S“. Doba výkonu byla rámcově nastavena na průměrných 30 minut, protože zahrnuje i kompletní ultrazvukové zmapování a vlastní zavedení.</w:t>
            </w:r>
          </w:p>
          <w:p w14:paraId="6F1CE987" w14:textId="609354A1" w:rsidR="00111C6D" w:rsidRPr="00111C6D" w:rsidRDefault="00111C6D" w:rsidP="00111C6D">
            <w:pPr>
              <w:jc w:val="both"/>
              <w:rPr>
                <w:rFonts w:ascii="Arial" w:hAnsi="Arial" w:cs="Arial"/>
                <w:i/>
                <w:iCs/>
              </w:rPr>
            </w:pPr>
            <w:r w:rsidRPr="00111C6D">
              <w:rPr>
                <w:rFonts w:ascii="Arial" w:hAnsi="Arial" w:cs="Arial"/>
                <w:i/>
                <w:iCs/>
              </w:rPr>
              <w:t>Kompetenčně bylo dohodnuto, že DPC přes jehlu pod UZ mohou zavádět sestry se speciálním kurzem. Z pohledu vykazování se jasně řešilo, že krátký periferní katétr se nemá vykazovat současně s DPC ve stejné epizodě</w:t>
            </w:r>
            <w:r w:rsidR="005C54D2">
              <w:rPr>
                <w:rFonts w:ascii="Arial" w:hAnsi="Arial" w:cs="Arial"/>
                <w:i/>
                <w:iCs/>
              </w:rPr>
              <w:t>.</w:t>
            </w:r>
          </w:p>
          <w:p w14:paraId="0D7D7756" w14:textId="77777777" w:rsidR="005C54D2" w:rsidRDefault="005C54D2" w:rsidP="00111C6D">
            <w:pPr>
              <w:jc w:val="both"/>
              <w:rPr>
                <w:rFonts w:ascii="Arial" w:hAnsi="Arial" w:cs="Arial"/>
                <w:b/>
                <w:bCs/>
                <w:i/>
                <w:iCs/>
              </w:rPr>
            </w:pPr>
          </w:p>
          <w:p w14:paraId="7A8D5F06" w14:textId="77777777" w:rsidR="00FD15AC" w:rsidRPr="006D6BA3" w:rsidRDefault="00FD15AC" w:rsidP="006D6BA3">
            <w:pPr>
              <w:suppressAutoHyphens w:val="0"/>
              <w:contextualSpacing/>
              <w:jc w:val="both"/>
              <w:rPr>
                <w:rFonts w:ascii="Arial" w:hAnsi="Arial" w:cs="Arial"/>
                <w:b/>
                <w:bCs/>
                <w:i/>
                <w:iCs/>
                <w:kern w:val="2"/>
                <w:lang w:eastAsia="hi-IN" w:bidi="hi-IN"/>
              </w:rPr>
            </w:pPr>
            <w:r w:rsidRPr="006D6BA3">
              <w:rPr>
                <w:rFonts w:ascii="Arial" w:hAnsi="Arial" w:cs="Arial"/>
                <w:b/>
                <w:bCs/>
                <w:i/>
                <w:iCs/>
                <w:kern w:val="2"/>
                <w:lang w:eastAsia="hi-IN" w:bidi="hi-IN"/>
              </w:rPr>
              <w:t>11141 ZAVEDENÍ MIDLINE KATÉTRU</w:t>
            </w:r>
          </w:p>
          <w:p w14:paraId="6BCE77FA" w14:textId="36198E86" w:rsidR="00111C6D" w:rsidRPr="00111C6D" w:rsidRDefault="00111C6D" w:rsidP="00111C6D">
            <w:pPr>
              <w:jc w:val="both"/>
              <w:rPr>
                <w:rFonts w:ascii="Arial" w:hAnsi="Arial" w:cs="Arial"/>
                <w:i/>
                <w:iCs/>
              </w:rPr>
            </w:pPr>
            <w:proofErr w:type="spellStart"/>
            <w:r w:rsidRPr="00111C6D">
              <w:rPr>
                <w:rFonts w:ascii="Arial" w:hAnsi="Arial" w:cs="Arial"/>
                <w:i/>
                <w:iCs/>
              </w:rPr>
              <w:t>Midline</w:t>
            </w:r>
            <w:proofErr w:type="spellEnd"/>
            <w:r w:rsidRPr="00111C6D">
              <w:rPr>
                <w:rFonts w:ascii="Arial" w:hAnsi="Arial" w:cs="Arial"/>
                <w:i/>
                <w:iCs/>
              </w:rPr>
              <w:t xml:space="preserve"> byl vymezen jako katétr určený pro delší dobu intravenózní terapie (týdny až měsíce), zaváděný </w:t>
            </w:r>
            <w:proofErr w:type="spellStart"/>
            <w:r w:rsidRPr="00111C6D">
              <w:rPr>
                <w:rFonts w:ascii="Arial" w:hAnsi="Arial" w:cs="Arial"/>
                <w:i/>
                <w:iCs/>
              </w:rPr>
              <w:t>Seldingerovou</w:t>
            </w:r>
            <w:proofErr w:type="spellEnd"/>
            <w:r w:rsidRPr="00111C6D">
              <w:rPr>
                <w:rFonts w:ascii="Arial" w:hAnsi="Arial" w:cs="Arial"/>
                <w:i/>
                <w:iCs/>
              </w:rPr>
              <w:t xml:space="preserve"> metodou, přičemž bylo opakovaně zdůrazněno, že se nejedná o centrální katétr. Je indikován zejména v situacích, kdy pacient nepotřebuje centrální vstup, ale současně nelze dlouhodobě spoléhat na krátkou periferní kanylu nebo DPC, případně je periferní žilní systém výrazně zhoršený.</w:t>
            </w:r>
          </w:p>
          <w:p w14:paraId="6ADD9E3D" w14:textId="5B277B4F" w:rsidR="00111C6D" w:rsidRPr="00111C6D" w:rsidRDefault="00111C6D" w:rsidP="00111C6D">
            <w:pPr>
              <w:jc w:val="both"/>
              <w:rPr>
                <w:rFonts w:ascii="Arial" w:hAnsi="Arial" w:cs="Arial"/>
                <w:i/>
                <w:iCs/>
              </w:rPr>
            </w:pPr>
            <w:r w:rsidRPr="00111C6D">
              <w:rPr>
                <w:rFonts w:ascii="Arial" w:hAnsi="Arial" w:cs="Arial"/>
                <w:i/>
                <w:iCs/>
              </w:rPr>
              <w:t>Stejně jako u DPC byly stanoveny povinné požadavky na ultrazvuk a naprostou sterilitu, ideálně v „S“ režimu</w:t>
            </w:r>
            <w:r w:rsidR="00560734">
              <w:rPr>
                <w:rFonts w:ascii="Arial" w:hAnsi="Arial" w:cs="Arial"/>
                <w:i/>
                <w:iCs/>
              </w:rPr>
              <w:t xml:space="preserve"> pracoviště</w:t>
            </w:r>
            <w:r w:rsidRPr="00111C6D">
              <w:rPr>
                <w:rFonts w:ascii="Arial" w:hAnsi="Arial" w:cs="Arial"/>
                <w:i/>
                <w:iCs/>
              </w:rPr>
              <w:t xml:space="preserve">. Čas výkonu byl také diskutován jako průměrně kolem 30 minut. Kompetenčně bylo dohodnuto, že </w:t>
            </w:r>
            <w:proofErr w:type="spellStart"/>
            <w:r w:rsidRPr="00111C6D">
              <w:rPr>
                <w:rFonts w:ascii="Arial" w:hAnsi="Arial" w:cs="Arial"/>
                <w:i/>
                <w:iCs/>
              </w:rPr>
              <w:t>midline</w:t>
            </w:r>
            <w:proofErr w:type="spellEnd"/>
            <w:r w:rsidRPr="00111C6D">
              <w:rPr>
                <w:rFonts w:ascii="Arial" w:hAnsi="Arial" w:cs="Arial"/>
                <w:i/>
                <w:iCs/>
              </w:rPr>
              <w:t xml:space="preserve"> </w:t>
            </w:r>
            <w:r w:rsidR="00560734">
              <w:rPr>
                <w:rFonts w:ascii="Arial" w:hAnsi="Arial" w:cs="Arial"/>
                <w:i/>
                <w:iCs/>
              </w:rPr>
              <w:t xml:space="preserve">katetr </w:t>
            </w:r>
            <w:r w:rsidRPr="00111C6D">
              <w:rPr>
                <w:rFonts w:ascii="Arial" w:hAnsi="Arial" w:cs="Arial"/>
                <w:i/>
                <w:iCs/>
              </w:rPr>
              <w:t>vyžaduje vyšší kvalifikaci než DPC; v praxi je kompetenčně blízký PICC, a tedy je třeba odpovídající kurz a zkušenost.</w:t>
            </w:r>
          </w:p>
          <w:p w14:paraId="530C8411" w14:textId="73AE2FA8" w:rsidR="00111C6D" w:rsidRPr="00111C6D" w:rsidRDefault="00111C6D" w:rsidP="00111C6D">
            <w:pPr>
              <w:jc w:val="both"/>
              <w:rPr>
                <w:rFonts w:ascii="Arial" w:hAnsi="Arial" w:cs="Arial"/>
                <w:i/>
                <w:iCs/>
              </w:rPr>
            </w:pPr>
            <w:r w:rsidRPr="00111C6D">
              <w:rPr>
                <w:rFonts w:ascii="Arial" w:hAnsi="Arial" w:cs="Arial"/>
                <w:i/>
                <w:iCs/>
              </w:rPr>
              <w:t xml:space="preserve">Z hlediska kombinovatelnosti byla jasně formulována potřeba zákazu současného vykázání </w:t>
            </w:r>
            <w:proofErr w:type="spellStart"/>
            <w:r w:rsidRPr="00111C6D">
              <w:rPr>
                <w:rFonts w:ascii="Arial" w:hAnsi="Arial" w:cs="Arial"/>
                <w:i/>
                <w:iCs/>
              </w:rPr>
              <w:t>midline</w:t>
            </w:r>
            <w:proofErr w:type="spellEnd"/>
            <w:r w:rsidR="00560734">
              <w:rPr>
                <w:rFonts w:ascii="Arial" w:hAnsi="Arial" w:cs="Arial"/>
                <w:i/>
                <w:iCs/>
              </w:rPr>
              <w:t xml:space="preserve"> katetru </w:t>
            </w:r>
            <w:r w:rsidR="00560734" w:rsidRPr="00111C6D">
              <w:rPr>
                <w:rFonts w:ascii="Arial" w:hAnsi="Arial" w:cs="Arial"/>
                <w:i/>
                <w:iCs/>
              </w:rPr>
              <w:t>a</w:t>
            </w:r>
            <w:r w:rsidRPr="00111C6D">
              <w:rPr>
                <w:rFonts w:ascii="Arial" w:hAnsi="Arial" w:cs="Arial"/>
                <w:i/>
                <w:iCs/>
              </w:rPr>
              <w:t xml:space="preserve"> DPC v jedné epizodě (vzájemně), a zároveň se řešil zákaz kombinace s vykázáním krátkého periferního katétru</w:t>
            </w:r>
            <w:r w:rsidR="005C54D2">
              <w:rPr>
                <w:rFonts w:ascii="Arial" w:hAnsi="Arial" w:cs="Arial"/>
                <w:i/>
                <w:iCs/>
              </w:rPr>
              <w:t>.</w:t>
            </w:r>
          </w:p>
          <w:p w14:paraId="22336E66" w14:textId="35E0E3A2" w:rsidR="00111C6D" w:rsidRPr="00111C6D" w:rsidRDefault="00111C6D" w:rsidP="00111C6D">
            <w:pPr>
              <w:jc w:val="both"/>
              <w:rPr>
                <w:rFonts w:ascii="Arial" w:hAnsi="Arial" w:cs="Arial"/>
                <w:i/>
                <w:iCs/>
              </w:rPr>
            </w:pPr>
          </w:p>
          <w:p w14:paraId="0167B047" w14:textId="77BFE1A2" w:rsidR="00111C6D" w:rsidRDefault="00111C6D" w:rsidP="00111C6D">
            <w:pPr>
              <w:jc w:val="both"/>
              <w:rPr>
                <w:rFonts w:ascii="Arial" w:hAnsi="Arial" w:cs="Arial"/>
                <w:i/>
                <w:iCs/>
              </w:rPr>
            </w:pPr>
            <w:r w:rsidRPr="00111C6D">
              <w:rPr>
                <w:rFonts w:ascii="Arial" w:hAnsi="Arial" w:cs="Arial"/>
                <w:i/>
                <w:iCs/>
              </w:rPr>
              <w:t xml:space="preserve">Napříč všemi výkony se řešila standardizace dokumentace, jednotná textace a nastavení pravidel, která zabrání nevhodným </w:t>
            </w:r>
            <w:r w:rsidR="000E43A1">
              <w:rPr>
                <w:rFonts w:ascii="Arial" w:hAnsi="Arial" w:cs="Arial"/>
                <w:i/>
                <w:iCs/>
              </w:rPr>
              <w:t xml:space="preserve">vzájemným </w:t>
            </w:r>
            <w:r w:rsidRPr="00111C6D">
              <w:rPr>
                <w:rFonts w:ascii="Arial" w:hAnsi="Arial" w:cs="Arial"/>
                <w:i/>
                <w:iCs/>
              </w:rPr>
              <w:t xml:space="preserve">kombinacím kódů a duplicitnímu vykazování. U DPC a </w:t>
            </w:r>
            <w:proofErr w:type="spellStart"/>
            <w:r w:rsidRPr="00111C6D">
              <w:rPr>
                <w:rFonts w:ascii="Arial" w:hAnsi="Arial" w:cs="Arial"/>
                <w:i/>
                <w:iCs/>
              </w:rPr>
              <w:t>midline</w:t>
            </w:r>
            <w:proofErr w:type="spellEnd"/>
            <w:r w:rsidR="00560734">
              <w:rPr>
                <w:rFonts w:ascii="Arial" w:hAnsi="Arial" w:cs="Arial"/>
                <w:i/>
                <w:iCs/>
              </w:rPr>
              <w:t xml:space="preserve"> katetru</w:t>
            </w:r>
            <w:r w:rsidRPr="00111C6D">
              <w:rPr>
                <w:rFonts w:ascii="Arial" w:hAnsi="Arial" w:cs="Arial"/>
                <w:i/>
                <w:iCs/>
              </w:rPr>
              <w:t xml:space="preserve"> se vedla podrobná debata o materiálových nákladech a o tom, co má být vedeno jako ZUM a co má být zakalkulováno ve výkonu, s preferencí snížení administrativní zátěže a s orientační hranicí kolem 1000 Kč pro zařazení do ZUM. </w:t>
            </w:r>
            <w:r w:rsidR="000E43A1">
              <w:rPr>
                <w:rFonts w:ascii="Arial" w:hAnsi="Arial" w:cs="Arial"/>
                <w:i/>
                <w:iCs/>
              </w:rPr>
              <w:t>J</w:t>
            </w:r>
            <w:r w:rsidR="000E43A1">
              <w:rPr>
                <w:rFonts w:ascii="Arial" w:hAnsi="Arial" w:cs="Arial"/>
                <w:i/>
                <w:iCs/>
              </w:rPr>
              <w:t xml:space="preserve">e třeba ještě rovněž doplnit </w:t>
            </w:r>
            <w:r w:rsidR="000E43A1" w:rsidRPr="00111C6D">
              <w:rPr>
                <w:rFonts w:ascii="Arial" w:hAnsi="Arial" w:cs="Arial"/>
                <w:i/>
                <w:iCs/>
              </w:rPr>
              <w:t>přesn</w:t>
            </w:r>
            <w:r w:rsidR="000E43A1">
              <w:rPr>
                <w:rFonts w:ascii="Arial" w:hAnsi="Arial" w:cs="Arial"/>
                <w:i/>
                <w:iCs/>
              </w:rPr>
              <w:t>é</w:t>
            </w:r>
            <w:r w:rsidR="000E43A1" w:rsidRPr="00111C6D">
              <w:rPr>
                <w:rFonts w:ascii="Arial" w:hAnsi="Arial" w:cs="Arial"/>
                <w:i/>
                <w:iCs/>
              </w:rPr>
              <w:t xml:space="preserve"> cen</w:t>
            </w:r>
            <w:r w:rsidR="000E43A1">
              <w:rPr>
                <w:rFonts w:ascii="Arial" w:hAnsi="Arial" w:cs="Arial"/>
                <w:i/>
                <w:iCs/>
              </w:rPr>
              <w:t>y</w:t>
            </w:r>
            <w:r w:rsidR="000E43A1" w:rsidRPr="00111C6D">
              <w:rPr>
                <w:rFonts w:ascii="Arial" w:hAnsi="Arial" w:cs="Arial"/>
                <w:i/>
                <w:iCs/>
              </w:rPr>
              <w:t xml:space="preserve"> a kód</w:t>
            </w:r>
            <w:r w:rsidR="000E43A1">
              <w:rPr>
                <w:rFonts w:ascii="Arial" w:hAnsi="Arial" w:cs="Arial"/>
                <w:i/>
                <w:iCs/>
              </w:rPr>
              <w:t>y</w:t>
            </w:r>
            <w:r w:rsidR="000E43A1" w:rsidRPr="00111C6D">
              <w:rPr>
                <w:rFonts w:ascii="Arial" w:hAnsi="Arial" w:cs="Arial"/>
                <w:i/>
                <w:iCs/>
              </w:rPr>
              <w:t xml:space="preserve"> některých položek (sterilní gel, rouška/krytí apod.).</w:t>
            </w:r>
          </w:p>
          <w:p w14:paraId="3B2A3163" w14:textId="77777777" w:rsidR="005C54D2" w:rsidRDefault="005C54D2" w:rsidP="00111C6D">
            <w:pPr>
              <w:jc w:val="both"/>
              <w:rPr>
                <w:rFonts w:ascii="Arial" w:hAnsi="Arial" w:cs="Arial"/>
                <w:i/>
                <w:iCs/>
              </w:rPr>
            </w:pPr>
          </w:p>
          <w:p w14:paraId="37319726" w14:textId="4D9B11DA" w:rsidR="005C54D2" w:rsidRPr="00111C6D" w:rsidRDefault="005C54D2" w:rsidP="00111C6D">
            <w:pPr>
              <w:jc w:val="both"/>
              <w:rPr>
                <w:rFonts w:ascii="Arial" w:hAnsi="Arial" w:cs="Arial"/>
                <w:b/>
                <w:bCs/>
                <w:i/>
                <w:iCs/>
              </w:rPr>
            </w:pPr>
            <w:r w:rsidRPr="00700939">
              <w:rPr>
                <w:rFonts w:ascii="Arial" w:hAnsi="Arial" w:cs="Arial"/>
                <w:b/>
                <w:bCs/>
                <w:i/>
                <w:iCs/>
              </w:rPr>
              <w:t>Úkoly pro odbornou společnost (OS)</w:t>
            </w:r>
          </w:p>
          <w:p w14:paraId="5C605CC2" w14:textId="77777777" w:rsidR="00111C6D" w:rsidRPr="00111C6D" w:rsidRDefault="00111C6D" w:rsidP="006E7F9F">
            <w:pPr>
              <w:numPr>
                <w:ilvl w:val="0"/>
                <w:numId w:val="24"/>
              </w:numPr>
              <w:jc w:val="both"/>
              <w:rPr>
                <w:rFonts w:ascii="Arial" w:hAnsi="Arial" w:cs="Arial"/>
                <w:i/>
                <w:iCs/>
              </w:rPr>
            </w:pPr>
            <w:r w:rsidRPr="00111C6D">
              <w:rPr>
                <w:rFonts w:ascii="Arial" w:hAnsi="Arial" w:cs="Arial"/>
                <w:i/>
                <w:iCs/>
              </w:rPr>
              <w:t>Do 2. března dodat upravené podklady a připomínky ke strukturám a názvům výkonů.</w:t>
            </w:r>
          </w:p>
          <w:p w14:paraId="77D361D4" w14:textId="77777777" w:rsidR="00111C6D" w:rsidRPr="00111C6D" w:rsidRDefault="00111C6D" w:rsidP="006E7F9F">
            <w:pPr>
              <w:numPr>
                <w:ilvl w:val="0"/>
                <w:numId w:val="24"/>
              </w:numPr>
              <w:jc w:val="both"/>
              <w:rPr>
                <w:rFonts w:ascii="Arial" w:hAnsi="Arial" w:cs="Arial"/>
                <w:i/>
                <w:iCs/>
              </w:rPr>
            </w:pPr>
            <w:r w:rsidRPr="00111C6D">
              <w:rPr>
                <w:rFonts w:ascii="Arial" w:hAnsi="Arial" w:cs="Arial"/>
                <w:i/>
                <w:iCs/>
              </w:rPr>
              <w:t xml:space="preserve">Ověřit a doplnit přesné kódy (CŽK, </w:t>
            </w:r>
            <w:proofErr w:type="spellStart"/>
            <w:r w:rsidRPr="00111C6D">
              <w:rPr>
                <w:rFonts w:ascii="Arial" w:hAnsi="Arial" w:cs="Arial"/>
                <w:i/>
                <w:iCs/>
              </w:rPr>
              <w:t>tunelizace</w:t>
            </w:r>
            <w:proofErr w:type="spellEnd"/>
            <w:r w:rsidRPr="00111C6D">
              <w:rPr>
                <w:rFonts w:ascii="Arial" w:hAnsi="Arial" w:cs="Arial"/>
                <w:i/>
                <w:iCs/>
              </w:rPr>
              <w:t>, UZ) a sestavit seznam zakázaných kombinací.</w:t>
            </w:r>
          </w:p>
          <w:p w14:paraId="035CFCAD" w14:textId="69B5BCC1" w:rsidR="00111C6D" w:rsidRPr="00111C6D" w:rsidRDefault="00111C6D" w:rsidP="006E7F9F">
            <w:pPr>
              <w:numPr>
                <w:ilvl w:val="0"/>
                <w:numId w:val="24"/>
              </w:numPr>
              <w:jc w:val="both"/>
              <w:rPr>
                <w:rFonts w:ascii="Arial" w:hAnsi="Arial" w:cs="Arial"/>
                <w:i/>
                <w:iCs/>
              </w:rPr>
            </w:pPr>
            <w:r w:rsidRPr="00111C6D">
              <w:rPr>
                <w:rFonts w:ascii="Arial" w:hAnsi="Arial" w:cs="Arial"/>
                <w:i/>
                <w:iCs/>
              </w:rPr>
              <w:t xml:space="preserve">Dopsat finální textace: </w:t>
            </w:r>
            <w:proofErr w:type="spellStart"/>
            <w:r w:rsidRPr="00111C6D">
              <w:rPr>
                <w:rFonts w:ascii="Arial" w:hAnsi="Arial" w:cs="Arial"/>
                <w:i/>
                <w:iCs/>
              </w:rPr>
              <w:t>tunelizovaný</w:t>
            </w:r>
            <w:proofErr w:type="spellEnd"/>
            <w:r w:rsidRPr="00111C6D">
              <w:rPr>
                <w:rFonts w:ascii="Arial" w:hAnsi="Arial" w:cs="Arial"/>
                <w:i/>
                <w:iCs/>
              </w:rPr>
              <w:t xml:space="preserve"> CŽK, DPC přes jehlu pod UZ, </w:t>
            </w:r>
            <w:proofErr w:type="spellStart"/>
            <w:r w:rsidRPr="00111C6D">
              <w:rPr>
                <w:rFonts w:ascii="Arial" w:hAnsi="Arial" w:cs="Arial"/>
                <w:i/>
                <w:iCs/>
              </w:rPr>
              <w:t>midline</w:t>
            </w:r>
            <w:proofErr w:type="spellEnd"/>
            <w:r w:rsidR="00560734">
              <w:rPr>
                <w:rFonts w:ascii="Arial" w:hAnsi="Arial" w:cs="Arial"/>
                <w:i/>
                <w:iCs/>
              </w:rPr>
              <w:t xml:space="preserve"> katetr</w:t>
            </w:r>
            <w:r w:rsidRPr="00111C6D">
              <w:rPr>
                <w:rFonts w:ascii="Arial" w:hAnsi="Arial" w:cs="Arial"/>
                <w:i/>
                <w:iCs/>
              </w:rPr>
              <w:t xml:space="preserve"> </w:t>
            </w:r>
          </w:p>
          <w:p w14:paraId="7F194194" w14:textId="285087E7" w:rsidR="00111C6D" w:rsidRDefault="00111C6D" w:rsidP="00111C6D">
            <w:pPr>
              <w:numPr>
                <w:ilvl w:val="0"/>
                <w:numId w:val="24"/>
              </w:numPr>
              <w:jc w:val="both"/>
              <w:rPr>
                <w:rFonts w:ascii="Arial" w:hAnsi="Arial" w:cs="Arial"/>
                <w:i/>
                <w:iCs/>
              </w:rPr>
            </w:pPr>
            <w:r w:rsidRPr="00111C6D">
              <w:rPr>
                <w:rFonts w:ascii="Arial" w:hAnsi="Arial" w:cs="Arial"/>
                <w:i/>
                <w:iCs/>
              </w:rPr>
              <w:t xml:space="preserve">Uzavřít rozhodnutí ZUM vs. zakalkulováno u DPC a </w:t>
            </w:r>
            <w:proofErr w:type="spellStart"/>
            <w:r w:rsidRPr="00111C6D">
              <w:rPr>
                <w:rFonts w:ascii="Arial" w:hAnsi="Arial" w:cs="Arial"/>
                <w:i/>
                <w:iCs/>
              </w:rPr>
              <w:t>midline</w:t>
            </w:r>
            <w:proofErr w:type="spellEnd"/>
            <w:r w:rsidR="00560734">
              <w:rPr>
                <w:rFonts w:ascii="Arial" w:hAnsi="Arial" w:cs="Arial"/>
                <w:i/>
                <w:iCs/>
              </w:rPr>
              <w:t xml:space="preserve"> katetr</w:t>
            </w:r>
            <w:r w:rsidRPr="00111C6D">
              <w:rPr>
                <w:rFonts w:ascii="Arial" w:hAnsi="Arial" w:cs="Arial"/>
                <w:i/>
                <w:iCs/>
              </w:rPr>
              <w:t xml:space="preserve"> a dořešit chybějící položky číselníku.</w:t>
            </w:r>
          </w:p>
          <w:p w14:paraId="5892F0B2" w14:textId="77777777" w:rsidR="006D6BA3" w:rsidRPr="006D6BA3" w:rsidRDefault="006D6BA3" w:rsidP="006D6BA3">
            <w:pPr>
              <w:ind w:left="720"/>
              <w:jc w:val="both"/>
              <w:rPr>
                <w:rFonts w:ascii="Arial" w:hAnsi="Arial" w:cs="Arial"/>
                <w:i/>
                <w:iCs/>
              </w:rPr>
            </w:pPr>
          </w:p>
          <w:p w14:paraId="0451C82D" w14:textId="22D6ADA2" w:rsidR="005C54D2" w:rsidRDefault="005C54D2" w:rsidP="00111C6D">
            <w:pPr>
              <w:jc w:val="both"/>
              <w:rPr>
                <w:rFonts w:ascii="Arial" w:hAnsi="Arial" w:cs="Arial"/>
                <w:b/>
                <w:bCs/>
                <w:i/>
                <w:iCs/>
              </w:rPr>
            </w:pPr>
            <w:r>
              <w:rPr>
                <w:rFonts w:ascii="Arial" w:hAnsi="Arial" w:cs="Arial"/>
                <w:b/>
                <w:bCs/>
                <w:i/>
                <w:iCs/>
              </w:rPr>
              <w:t>Závěr z jednání:</w:t>
            </w:r>
          </w:p>
          <w:p w14:paraId="0720405E" w14:textId="33A8DAF1" w:rsidR="00111C6D" w:rsidRDefault="000E43A1" w:rsidP="005C54D2">
            <w:pPr>
              <w:jc w:val="both"/>
              <w:rPr>
                <w:rFonts w:ascii="Arial" w:hAnsi="Arial" w:cs="Arial"/>
                <w:i/>
                <w:iCs/>
              </w:rPr>
            </w:pPr>
            <w:r>
              <w:rPr>
                <w:rFonts w:ascii="Arial" w:hAnsi="Arial" w:cs="Arial"/>
                <w:i/>
                <w:iCs/>
              </w:rPr>
              <w:t>Odborná společnost dopracuje na základě připomínek registrační listy</w:t>
            </w:r>
            <w:r>
              <w:rPr>
                <w:rFonts w:ascii="Arial" w:hAnsi="Arial" w:cs="Arial"/>
                <w:i/>
                <w:iCs/>
              </w:rPr>
              <w:t xml:space="preserve">, </w:t>
            </w:r>
            <w:r>
              <w:rPr>
                <w:rFonts w:ascii="Arial" w:hAnsi="Arial" w:cs="Arial"/>
                <w:i/>
                <w:iCs/>
              </w:rPr>
              <w:t xml:space="preserve">a to </w:t>
            </w:r>
            <w:r w:rsidRPr="00111C6D">
              <w:rPr>
                <w:rFonts w:ascii="Arial" w:hAnsi="Arial" w:cs="Arial"/>
                <w:i/>
                <w:iCs/>
              </w:rPr>
              <w:t xml:space="preserve">do 2. března </w:t>
            </w:r>
            <w:r>
              <w:rPr>
                <w:rFonts w:ascii="Arial" w:hAnsi="Arial" w:cs="Arial"/>
                <w:i/>
                <w:iCs/>
              </w:rPr>
              <w:t>2026. Tyto budou předloženy na jednání PS k SZV, které proběhne dne</w:t>
            </w:r>
            <w:r w:rsidRPr="00111C6D">
              <w:rPr>
                <w:rFonts w:ascii="Arial" w:hAnsi="Arial" w:cs="Arial"/>
                <w:i/>
                <w:iCs/>
              </w:rPr>
              <w:t xml:space="preserve"> 19. března</w:t>
            </w:r>
            <w:r>
              <w:rPr>
                <w:rFonts w:ascii="Arial" w:hAnsi="Arial" w:cs="Arial"/>
                <w:i/>
                <w:iCs/>
              </w:rPr>
              <w:t xml:space="preserve"> 2026</w:t>
            </w:r>
          </w:p>
          <w:p w14:paraId="3ABA2E4B" w14:textId="66162FA2" w:rsidR="000E43A1" w:rsidRPr="00884413" w:rsidRDefault="000E43A1" w:rsidP="005C54D2">
            <w:pPr>
              <w:jc w:val="both"/>
              <w:rPr>
                <w:b/>
                <w:bCs/>
                <w:i/>
                <w:iCs/>
              </w:rPr>
            </w:pPr>
          </w:p>
        </w:tc>
      </w:tr>
    </w:tbl>
    <w:p w14:paraId="6DEE5B18" w14:textId="77777777" w:rsidR="009D1490" w:rsidRPr="00884413" w:rsidRDefault="009D1490" w:rsidP="00D10B90">
      <w:pPr>
        <w:pStyle w:val="Odstavecseseznamem"/>
        <w:ind w:left="1080"/>
        <w:jc w:val="both"/>
        <w:rPr>
          <w:rFonts w:ascii="Arial" w:hAnsi="Arial" w:cs="Arial"/>
          <w:i/>
          <w:iCs/>
          <w:sz w:val="20"/>
          <w:szCs w:val="20"/>
          <w:lang w:eastAsia="hi-IN" w:bidi="hi-IN"/>
        </w:rPr>
      </w:pPr>
    </w:p>
    <w:p w14:paraId="2ACE3021" w14:textId="77777777" w:rsidR="006C2F05" w:rsidRPr="00884413" w:rsidRDefault="006C2F05" w:rsidP="00D10B90">
      <w:pPr>
        <w:pStyle w:val="Odstavecseseznamem"/>
        <w:ind w:left="1080"/>
        <w:jc w:val="both"/>
        <w:rPr>
          <w:rFonts w:ascii="Arial" w:hAnsi="Arial" w:cs="Arial"/>
          <w:i/>
          <w:iCs/>
          <w:sz w:val="20"/>
          <w:szCs w:val="20"/>
          <w:lang w:eastAsia="hi-IN" w:bidi="hi-IN"/>
        </w:rPr>
      </w:pPr>
    </w:p>
    <w:p w14:paraId="10283398" w14:textId="41871C94" w:rsidR="009D1490" w:rsidRPr="00884413" w:rsidRDefault="009D1490" w:rsidP="00D10B90">
      <w:pPr>
        <w:suppressAutoHyphens w:val="0"/>
        <w:contextualSpacing/>
        <w:jc w:val="both"/>
        <w:rPr>
          <w:rFonts w:ascii="Arial" w:hAnsi="Arial" w:cs="Arial"/>
          <w:b/>
          <w:bCs/>
          <w:i/>
          <w:iCs/>
          <w:kern w:val="2"/>
          <w:lang w:eastAsia="hi-IN" w:bidi="hi-IN"/>
        </w:rPr>
      </w:pPr>
      <w:r w:rsidRPr="00884413">
        <w:rPr>
          <w:rFonts w:ascii="Arial" w:hAnsi="Arial" w:cs="Arial"/>
          <w:b/>
          <w:bCs/>
          <w:i/>
          <w:iCs/>
          <w:kern w:val="2"/>
          <w:lang w:eastAsia="hi-IN" w:bidi="hi-IN"/>
        </w:rPr>
        <w:t>Česká gastroenterologická společnost ČLS JEP (odbornost 105, 115)</w:t>
      </w:r>
    </w:p>
    <w:p w14:paraId="714FF734" w14:textId="77777777" w:rsidR="009D1490" w:rsidRPr="00884413" w:rsidRDefault="009D1490" w:rsidP="00D10B90">
      <w:pPr>
        <w:jc w:val="both"/>
        <w:rPr>
          <w:rFonts w:ascii="Arial" w:hAnsi="Arial" w:cs="Arial"/>
          <w:b/>
          <w:bCs/>
          <w:i/>
          <w:iCs/>
          <w:kern w:val="2"/>
          <w:lang w:eastAsia="hi-IN" w:bidi="hi-IN"/>
        </w:rPr>
      </w:pPr>
      <w:r w:rsidRPr="00884413">
        <w:rPr>
          <w:rFonts w:ascii="Arial" w:hAnsi="Arial" w:cs="Arial"/>
          <w:b/>
          <w:bCs/>
          <w:i/>
          <w:iCs/>
          <w:kern w:val="2"/>
          <w:lang w:eastAsia="hi-IN" w:bidi="hi-IN"/>
        </w:rPr>
        <w:lastRenderedPageBreak/>
        <w:t>Předkladatel: doc. MUDr. Radek Kroupa, PhD., prof. MUDr. Ilja Tachecí, PhD., MUDr. Luděk Hrdlička, MUDr. Jan Šťovíček, Ph.D., MUDr. Zuzana Vacková</w:t>
      </w:r>
    </w:p>
    <w:p w14:paraId="23CB6D72" w14:textId="77777777" w:rsidR="009D1490" w:rsidRPr="00884413" w:rsidRDefault="009D1490" w:rsidP="00D10B90">
      <w:pPr>
        <w:pStyle w:val="Odstavecseseznamem"/>
        <w:ind w:left="360"/>
        <w:jc w:val="both"/>
        <w:rPr>
          <w:rFonts w:ascii="Arial" w:hAnsi="Arial" w:cs="Arial"/>
          <w:b/>
          <w:bCs/>
          <w:i/>
          <w:iCs/>
          <w:kern w:val="2"/>
          <w:sz w:val="20"/>
          <w:szCs w:val="20"/>
          <w:lang w:eastAsia="hi-IN" w:bidi="hi-IN"/>
        </w:rPr>
      </w:pPr>
    </w:p>
    <w:p w14:paraId="4E326317" w14:textId="77777777" w:rsidR="009D1490" w:rsidRPr="00884413" w:rsidRDefault="009D1490" w:rsidP="00D10B90">
      <w:pPr>
        <w:jc w:val="both"/>
        <w:rPr>
          <w:rFonts w:ascii="Arial" w:hAnsi="Arial" w:cs="Arial"/>
          <w:i/>
          <w:iCs/>
          <w:kern w:val="2"/>
          <w:lang w:eastAsia="hi-IN" w:bidi="hi-IN"/>
        </w:rPr>
      </w:pPr>
      <w:r w:rsidRPr="00884413">
        <w:rPr>
          <w:rFonts w:ascii="Arial" w:hAnsi="Arial" w:cs="Arial"/>
          <w:i/>
          <w:iCs/>
          <w:kern w:val="2"/>
          <w:lang w:eastAsia="hi-IN" w:bidi="hi-IN"/>
        </w:rPr>
        <w:t>Nové výkony:</w:t>
      </w:r>
    </w:p>
    <w:p w14:paraId="7E10376D" w14:textId="77777777" w:rsidR="009D1490" w:rsidRPr="00884413" w:rsidRDefault="009D1490" w:rsidP="006E7F9F">
      <w:pPr>
        <w:pStyle w:val="Odstavecseseznamem"/>
        <w:numPr>
          <w:ilvl w:val="0"/>
          <w:numId w:val="5"/>
        </w:numPr>
        <w:suppressAutoHyphens w:val="0"/>
        <w:contextualSpacing/>
        <w:jc w:val="both"/>
        <w:rPr>
          <w:rFonts w:ascii="Arial" w:hAnsi="Arial" w:cs="Arial"/>
          <w:i/>
          <w:iCs/>
          <w:kern w:val="2"/>
          <w:sz w:val="20"/>
          <w:szCs w:val="20"/>
          <w:lang w:eastAsia="hi-IN" w:bidi="hi-IN"/>
        </w:rPr>
      </w:pPr>
      <w:r w:rsidRPr="00884413">
        <w:rPr>
          <w:rFonts w:ascii="Arial" w:hAnsi="Arial" w:cs="Arial"/>
          <w:i/>
          <w:iCs/>
          <w:kern w:val="2"/>
          <w:sz w:val="20"/>
          <w:szCs w:val="20"/>
          <w:lang w:eastAsia="hi-IN" w:bidi="hi-IN"/>
        </w:rPr>
        <w:t>15881 MULTIDISCIPLINÁRNÍ INDIKAČNÍ SEMINÁŘ K URČENÍ OPTIMÁLNÍHO ZPŮSOBU LÉČBY U NEMOCNÝCH SE ZÁVAŽNÝM NEONKOLOGICKÝM ONEMOCNĚNÍM TRÁVICÍHO TRAKTU</w:t>
      </w:r>
    </w:p>
    <w:p w14:paraId="4F2B5B24" w14:textId="77777777" w:rsidR="009D1490" w:rsidRPr="00884413" w:rsidRDefault="009D1490" w:rsidP="006E7F9F">
      <w:pPr>
        <w:pStyle w:val="Odstavecseseznamem"/>
        <w:numPr>
          <w:ilvl w:val="0"/>
          <w:numId w:val="5"/>
        </w:numPr>
        <w:suppressAutoHyphens w:val="0"/>
        <w:contextualSpacing/>
        <w:jc w:val="both"/>
        <w:rPr>
          <w:rFonts w:ascii="Arial" w:hAnsi="Arial" w:cs="Arial"/>
          <w:i/>
          <w:iCs/>
          <w:kern w:val="2"/>
          <w:sz w:val="20"/>
          <w:szCs w:val="20"/>
          <w:lang w:eastAsia="hi-IN" w:bidi="hi-IN"/>
        </w:rPr>
      </w:pPr>
      <w:r w:rsidRPr="00884413">
        <w:rPr>
          <w:rFonts w:ascii="Arial" w:hAnsi="Arial" w:cs="Arial"/>
          <w:i/>
          <w:iCs/>
          <w:kern w:val="2"/>
          <w:sz w:val="20"/>
          <w:szCs w:val="20"/>
          <w:lang w:eastAsia="hi-IN" w:bidi="hi-IN"/>
        </w:rPr>
        <w:t>STANOVENÍ POCT ANTIGENU HELICOBACTER PYLORI VE STOLICI V AMBULANCI GASTROENTEROLOGA</w:t>
      </w:r>
    </w:p>
    <w:p w14:paraId="4D54485F" w14:textId="77777777" w:rsidR="009D1490" w:rsidRPr="00884413" w:rsidRDefault="009D1490" w:rsidP="006E7F9F">
      <w:pPr>
        <w:pStyle w:val="Odstavecseseznamem"/>
        <w:numPr>
          <w:ilvl w:val="0"/>
          <w:numId w:val="5"/>
        </w:numPr>
        <w:suppressAutoHyphens w:val="0"/>
        <w:contextualSpacing/>
        <w:jc w:val="both"/>
        <w:rPr>
          <w:rFonts w:ascii="Arial" w:hAnsi="Arial" w:cs="Arial"/>
          <w:i/>
          <w:iCs/>
          <w:kern w:val="2"/>
          <w:sz w:val="20"/>
          <w:szCs w:val="20"/>
          <w:lang w:eastAsia="hi-IN" w:bidi="hi-IN"/>
        </w:rPr>
      </w:pPr>
      <w:r w:rsidRPr="00884413">
        <w:rPr>
          <w:rFonts w:ascii="Arial" w:hAnsi="Arial" w:cs="Arial"/>
          <w:i/>
          <w:iCs/>
          <w:kern w:val="2"/>
          <w:sz w:val="20"/>
          <w:szCs w:val="20"/>
          <w:lang w:eastAsia="hi-IN" w:bidi="hi-IN"/>
        </w:rPr>
        <w:t>STANOVENÍ POCT FEKÁLNÍHO KALPROTEKTINU V AMBULANCI GASTROENTEROLOGA</w:t>
      </w:r>
    </w:p>
    <w:p w14:paraId="35694B9D" w14:textId="77777777" w:rsidR="009D1490" w:rsidRPr="00884413" w:rsidRDefault="009D1490" w:rsidP="006E7F9F">
      <w:pPr>
        <w:pStyle w:val="Odstavecseseznamem"/>
        <w:numPr>
          <w:ilvl w:val="0"/>
          <w:numId w:val="5"/>
        </w:numPr>
        <w:suppressAutoHyphens w:val="0"/>
        <w:contextualSpacing/>
        <w:jc w:val="both"/>
        <w:rPr>
          <w:rFonts w:ascii="Arial" w:hAnsi="Arial" w:cs="Arial"/>
          <w:b/>
          <w:bCs/>
          <w:i/>
          <w:iCs/>
          <w:kern w:val="2"/>
          <w:sz w:val="20"/>
          <w:szCs w:val="20"/>
          <w:lang w:eastAsia="hi-IN" w:bidi="hi-IN"/>
        </w:rPr>
      </w:pPr>
      <w:r w:rsidRPr="00884413">
        <w:rPr>
          <w:rFonts w:ascii="Arial" w:hAnsi="Arial" w:cs="Arial"/>
          <w:i/>
          <w:iCs/>
          <w:kern w:val="2"/>
          <w:sz w:val="20"/>
          <w:szCs w:val="20"/>
          <w:lang w:eastAsia="hi-IN" w:bidi="hi-IN"/>
        </w:rPr>
        <w:t xml:space="preserve">15056 IMPEDANČNÍ PLANIMETRIE A TOPOGRAFIE S FUNKČNÍ LUMEN ZOBRAZUJICÍSONDOU (FLIP) </w:t>
      </w:r>
    </w:p>
    <w:p w14:paraId="67D59CB6" w14:textId="77777777" w:rsidR="0018566F" w:rsidRPr="00884413" w:rsidRDefault="0018566F" w:rsidP="00D10B90">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18566F" w:rsidRPr="00884413" w14:paraId="12AD03E3" w14:textId="77777777" w:rsidTr="004D7C36">
        <w:tc>
          <w:tcPr>
            <w:tcW w:w="9211" w:type="dxa"/>
            <w:shd w:val="clear" w:color="auto" w:fill="C6D9F1"/>
            <w:vAlign w:val="center"/>
          </w:tcPr>
          <w:p w14:paraId="08E9D972" w14:textId="77777777" w:rsidR="0018566F" w:rsidRPr="00884413" w:rsidRDefault="0018566F" w:rsidP="00D10B90">
            <w:pPr>
              <w:tabs>
                <w:tab w:val="left" w:pos="690"/>
              </w:tabs>
              <w:jc w:val="both"/>
              <w:rPr>
                <w:rFonts w:ascii="Arial" w:hAnsi="Arial" w:cs="Arial"/>
                <w:b/>
                <w:i/>
                <w:iCs/>
                <w:u w:val="single"/>
              </w:rPr>
            </w:pPr>
            <w:r w:rsidRPr="00884413">
              <w:rPr>
                <w:rFonts w:ascii="Arial" w:hAnsi="Arial" w:cs="Arial"/>
                <w:b/>
                <w:i/>
                <w:iCs/>
                <w:u w:val="single"/>
              </w:rPr>
              <w:t>Připomínky VZP</w:t>
            </w:r>
          </w:p>
          <w:p w14:paraId="482DE672" w14:textId="77777777" w:rsidR="0032366C" w:rsidRPr="00884413" w:rsidRDefault="0032366C" w:rsidP="00884413">
            <w:pPr>
              <w:suppressAutoHyphens w:val="0"/>
              <w:contextualSpacing/>
              <w:jc w:val="both"/>
              <w:rPr>
                <w:rFonts w:ascii="Arial" w:hAnsi="Arial" w:cs="Arial"/>
                <w:b/>
                <w:bCs/>
                <w:i/>
                <w:iCs/>
                <w:kern w:val="2"/>
                <w:lang w:eastAsia="hi-IN" w:bidi="hi-IN"/>
              </w:rPr>
            </w:pPr>
            <w:r w:rsidRPr="00884413">
              <w:rPr>
                <w:rFonts w:ascii="Arial" w:hAnsi="Arial" w:cs="Arial"/>
                <w:b/>
                <w:bCs/>
                <w:i/>
                <w:iCs/>
                <w:kern w:val="2"/>
                <w:lang w:eastAsia="hi-IN" w:bidi="hi-IN"/>
              </w:rPr>
              <w:t>15881 MULTIDISCIPLINÁRNÍ INDIKAČNÍ SEMINÁŘ K URČENÍ OPTIMÁLNÍHO ZPŮSOBU LÉČBY U NEMOCNÝCH SE ZÁVAŽNÝM NEONKOLOGICKÝM ONEMOCNĚNÍM TRÁVICÍHO TRAKTU</w:t>
            </w:r>
          </w:p>
          <w:p w14:paraId="54C5BB93" w14:textId="77777777" w:rsidR="0032366C" w:rsidRPr="00884413" w:rsidRDefault="0032366C" w:rsidP="00D10B90">
            <w:pPr>
              <w:suppressAutoHyphens w:val="0"/>
              <w:contextualSpacing/>
              <w:jc w:val="both"/>
              <w:rPr>
                <w:rFonts w:ascii="Arial" w:hAnsi="Arial" w:cs="Arial"/>
                <w:i/>
                <w:iCs/>
                <w:kern w:val="2"/>
                <w:lang w:eastAsia="hi-IN" w:bidi="hi-IN"/>
              </w:rPr>
            </w:pPr>
          </w:p>
          <w:p w14:paraId="597AC801" w14:textId="77777777" w:rsidR="0032366C" w:rsidRPr="00884413" w:rsidRDefault="0032366C" w:rsidP="006E7F9F">
            <w:pPr>
              <w:pStyle w:val="Odstavecseseznamem"/>
              <w:numPr>
                <w:ilvl w:val="0"/>
                <w:numId w:val="11"/>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 xml:space="preserve">V návrhu není jednoznačně definováno, kteří pacienti mají být na MDT probráni a kteří nikoliv (jaké diagnózy), neonkologických onemocnění existuje celá řada a MDT již fakticky existují, často pod vedením chirurgů, vyjmenované specializace jsou většinou přizvání ke konsultaci </w:t>
            </w:r>
            <w:r w:rsidRPr="00884413">
              <w:rPr>
                <w:rFonts w:ascii="Arial" w:eastAsia="Times New Roman" w:hAnsi="Arial" w:cs="Arial"/>
                <w:i/>
                <w:iCs/>
                <w:color w:val="000000"/>
                <w:sz w:val="20"/>
                <w:szCs w:val="20"/>
                <w:u w:val="single"/>
                <w:lang w:eastAsia="cs-CZ"/>
              </w:rPr>
              <w:t>v rámci konzilií v dané nemocnici</w:t>
            </w:r>
            <w:r w:rsidRPr="00884413">
              <w:rPr>
                <w:rFonts w:ascii="Arial" w:eastAsia="Times New Roman" w:hAnsi="Arial" w:cs="Arial"/>
                <w:i/>
                <w:iCs/>
                <w:color w:val="000000"/>
                <w:sz w:val="20"/>
                <w:szCs w:val="20"/>
                <w:lang w:eastAsia="cs-CZ"/>
              </w:rPr>
              <w:t xml:space="preserve">. </w:t>
            </w:r>
          </w:p>
          <w:p w14:paraId="5657ABDF" w14:textId="77777777" w:rsidR="0032366C" w:rsidRPr="00884413" w:rsidRDefault="0032366C" w:rsidP="006E7F9F">
            <w:pPr>
              <w:pStyle w:val="Odstavecseseznamem"/>
              <w:numPr>
                <w:ilvl w:val="0"/>
                <w:numId w:val="11"/>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 xml:space="preserve">Není specifikována ani „tíže“ onemocnění, kdy je potřebné pacienta konzultovat na semináři. Ve zdůvodnění je uvedeno, že takový seminář je „povinnou součástí komplexního CDE a že je používán v IBD centrech, neexistence samostatného kódu pro projednání pacienta na takovém semináři neznamená, že takový tým nemůže existovat. Podobné týmy jsou již dnes součástí mnoha nemocnic a center a není nutný specializovaný výkon.   </w:t>
            </w:r>
          </w:p>
          <w:p w14:paraId="7C697E39" w14:textId="77777777" w:rsidR="0032366C" w:rsidRPr="00884413" w:rsidRDefault="0032366C" w:rsidP="006E7F9F">
            <w:pPr>
              <w:pStyle w:val="Odstavecseseznamem"/>
              <w:numPr>
                <w:ilvl w:val="0"/>
                <w:numId w:val="11"/>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 xml:space="preserve"> Obdobný výkon 51881 má kratší dobu trvání výkonu, kratší čas nositele výkonu a nižší bodovou hodnotu.</w:t>
            </w:r>
          </w:p>
          <w:p w14:paraId="5733C999" w14:textId="77777777" w:rsidR="0032366C" w:rsidRPr="00884413" w:rsidRDefault="0032366C" w:rsidP="00D10B90">
            <w:pPr>
              <w:suppressAutoHyphens w:val="0"/>
              <w:contextualSpacing/>
              <w:jc w:val="both"/>
              <w:rPr>
                <w:rFonts w:ascii="Arial" w:hAnsi="Arial" w:cs="Arial"/>
                <w:i/>
                <w:iCs/>
                <w:kern w:val="2"/>
                <w:lang w:eastAsia="hi-IN" w:bidi="hi-IN"/>
              </w:rPr>
            </w:pPr>
          </w:p>
          <w:p w14:paraId="23EE78AF" w14:textId="77777777" w:rsidR="0032366C" w:rsidRPr="009E779B" w:rsidRDefault="0032366C" w:rsidP="009E779B">
            <w:pPr>
              <w:suppressAutoHyphens w:val="0"/>
              <w:contextualSpacing/>
              <w:jc w:val="both"/>
              <w:rPr>
                <w:rFonts w:ascii="Arial" w:hAnsi="Arial" w:cs="Arial"/>
                <w:b/>
                <w:bCs/>
                <w:i/>
                <w:iCs/>
                <w:kern w:val="2"/>
                <w:lang w:eastAsia="hi-IN" w:bidi="hi-IN"/>
              </w:rPr>
            </w:pPr>
            <w:r w:rsidRPr="009E779B">
              <w:rPr>
                <w:rFonts w:ascii="Arial" w:hAnsi="Arial" w:cs="Arial"/>
                <w:b/>
                <w:bCs/>
                <w:i/>
                <w:iCs/>
                <w:kern w:val="2"/>
                <w:lang w:eastAsia="hi-IN" w:bidi="hi-IN"/>
              </w:rPr>
              <w:t>STANOVENÍ POCT ANTIGENU HELICOBACTER PYLORI VE STOLICI V AMBULANCI GASTROENTEROLOGA</w:t>
            </w:r>
          </w:p>
          <w:p w14:paraId="7A57D344" w14:textId="77777777" w:rsidR="0032366C" w:rsidRPr="00884413" w:rsidRDefault="0032366C" w:rsidP="006E7F9F">
            <w:pPr>
              <w:pStyle w:val="Odstavecseseznamem"/>
              <w:numPr>
                <w:ilvl w:val="0"/>
                <w:numId w:val="11"/>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 xml:space="preserve">V SZV již zavedeno několik výkonů: v </w:t>
            </w:r>
            <w:proofErr w:type="spellStart"/>
            <w:r w:rsidRPr="00884413">
              <w:rPr>
                <w:rFonts w:ascii="Arial" w:eastAsia="Times New Roman" w:hAnsi="Arial" w:cs="Arial"/>
                <w:i/>
                <w:iCs/>
                <w:color w:val="000000"/>
                <w:sz w:val="20"/>
                <w:szCs w:val="20"/>
                <w:lang w:eastAsia="cs-CZ"/>
              </w:rPr>
              <w:t>odb</w:t>
            </w:r>
            <w:proofErr w:type="spellEnd"/>
            <w:r w:rsidRPr="00884413">
              <w:rPr>
                <w:rFonts w:ascii="Arial" w:eastAsia="Times New Roman" w:hAnsi="Arial" w:cs="Arial"/>
                <w:i/>
                <w:iCs/>
                <w:color w:val="000000"/>
                <w:sz w:val="20"/>
                <w:szCs w:val="20"/>
                <w:lang w:eastAsia="cs-CZ"/>
              </w:rPr>
              <w:t xml:space="preserve">. 813 a </w:t>
            </w:r>
            <w:proofErr w:type="spellStart"/>
            <w:r w:rsidRPr="00884413">
              <w:rPr>
                <w:rFonts w:ascii="Arial" w:eastAsia="Times New Roman" w:hAnsi="Arial" w:cs="Arial"/>
                <w:i/>
                <w:iCs/>
                <w:color w:val="000000"/>
                <w:sz w:val="20"/>
                <w:szCs w:val="20"/>
                <w:lang w:eastAsia="cs-CZ"/>
              </w:rPr>
              <w:t>odb</w:t>
            </w:r>
            <w:proofErr w:type="spellEnd"/>
            <w:r w:rsidRPr="00884413">
              <w:rPr>
                <w:rFonts w:ascii="Arial" w:eastAsia="Times New Roman" w:hAnsi="Arial" w:cs="Arial"/>
                <w:i/>
                <w:iCs/>
                <w:color w:val="000000"/>
                <w:sz w:val="20"/>
                <w:szCs w:val="20"/>
                <w:lang w:eastAsia="cs-CZ"/>
              </w:rPr>
              <w:t>. 802 zaveden 91483 S</w:t>
            </w:r>
            <w:r w:rsidRPr="00884413">
              <w:rPr>
                <w:rFonts w:ascii="Arial" w:hAnsi="Arial" w:cs="Arial"/>
                <w:i/>
                <w:iCs/>
                <w:color w:val="333333"/>
                <w:sz w:val="20"/>
                <w:szCs w:val="20"/>
                <w:shd w:val="clear" w:color="auto" w:fill="FFFFFF"/>
              </w:rPr>
              <w:t xml:space="preserve">TANOVENÍ ANTIGENU HELICOBACTER PYLORI VE STOLICI </w:t>
            </w:r>
            <w:hyperlink r:id="rId15" w:history="1">
              <w:proofErr w:type="gramStart"/>
              <w:r w:rsidRPr="00884413">
                <w:rPr>
                  <w:rFonts w:ascii="Arial" w:eastAsia="Times New Roman" w:hAnsi="Arial" w:cs="Arial"/>
                  <w:i/>
                  <w:iCs/>
                  <w:color w:val="156082" w:themeColor="accent1"/>
                  <w:sz w:val="20"/>
                  <w:szCs w:val="20"/>
                  <w:lang w:eastAsia="cs-CZ"/>
                </w:rPr>
                <w:t>Detail - Zdravotní</w:t>
              </w:r>
              <w:proofErr w:type="gramEnd"/>
              <w:r w:rsidRPr="00884413">
                <w:rPr>
                  <w:rFonts w:ascii="Arial" w:eastAsia="Times New Roman" w:hAnsi="Arial" w:cs="Arial"/>
                  <w:i/>
                  <w:iCs/>
                  <w:color w:val="156082" w:themeColor="accent1"/>
                  <w:sz w:val="20"/>
                  <w:szCs w:val="20"/>
                  <w:lang w:eastAsia="cs-CZ"/>
                </w:rPr>
                <w:t xml:space="preserve"> výkony</w:t>
              </w:r>
            </w:hyperlink>
            <w:r w:rsidRPr="00884413">
              <w:rPr>
                <w:rFonts w:ascii="Arial" w:eastAsia="Times New Roman" w:hAnsi="Arial" w:cs="Arial"/>
                <w:i/>
                <w:iCs/>
                <w:color w:val="000000"/>
                <w:sz w:val="20"/>
                <w:szCs w:val="20"/>
                <w:lang w:eastAsia="cs-CZ"/>
              </w:rPr>
              <w:t xml:space="preserve"> 776 bodů. K diagnostice se používají dechové testy (15143 </w:t>
            </w:r>
            <w:hyperlink r:id="rId16" w:history="1">
              <w:proofErr w:type="gramStart"/>
              <w:r w:rsidRPr="00884413">
                <w:rPr>
                  <w:rStyle w:val="Hypertextovodkaz"/>
                  <w:rFonts w:ascii="Arial" w:hAnsi="Arial" w:cs="Arial"/>
                  <w:i/>
                  <w:iCs/>
                  <w:sz w:val="20"/>
                  <w:szCs w:val="20"/>
                </w:rPr>
                <w:t>Detail - Zdravotní</w:t>
              </w:r>
              <w:proofErr w:type="gramEnd"/>
              <w:r w:rsidRPr="00884413">
                <w:rPr>
                  <w:rStyle w:val="Hypertextovodkaz"/>
                  <w:rFonts w:ascii="Arial" w:hAnsi="Arial" w:cs="Arial"/>
                  <w:i/>
                  <w:iCs/>
                  <w:sz w:val="20"/>
                  <w:szCs w:val="20"/>
                </w:rPr>
                <w:t xml:space="preserve"> výkony</w:t>
              </w:r>
            </w:hyperlink>
            <w:r w:rsidRPr="00884413">
              <w:rPr>
                <w:rFonts w:ascii="Arial" w:eastAsia="Times New Roman" w:hAnsi="Arial" w:cs="Arial"/>
                <w:i/>
                <w:iCs/>
                <w:color w:val="000000"/>
                <w:sz w:val="20"/>
                <w:szCs w:val="20"/>
                <w:lang w:eastAsia="cs-CZ"/>
              </w:rPr>
              <w:t>, 81701</w:t>
            </w:r>
            <w:r w:rsidRPr="00884413">
              <w:rPr>
                <w:rFonts w:ascii="Arial" w:hAnsi="Arial" w:cs="Arial"/>
                <w:i/>
                <w:iCs/>
                <w:sz w:val="20"/>
                <w:szCs w:val="20"/>
              </w:rPr>
              <w:t xml:space="preserve"> </w:t>
            </w:r>
            <w:hyperlink r:id="rId17" w:history="1">
              <w:proofErr w:type="gramStart"/>
              <w:r w:rsidRPr="00884413">
                <w:rPr>
                  <w:rStyle w:val="Hypertextovodkaz"/>
                  <w:rFonts w:ascii="Arial" w:hAnsi="Arial" w:cs="Arial"/>
                  <w:i/>
                  <w:iCs/>
                  <w:sz w:val="20"/>
                  <w:szCs w:val="20"/>
                </w:rPr>
                <w:t>Detail - Zdravotní</w:t>
              </w:r>
              <w:proofErr w:type="gramEnd"/>
              <w:r w:rsidRPr="00884413">
                <w:rPr>
                  <w:rStyle w:val="Hypertextovodkaz"/>
                  <w:rFonts w:ascii="Arial" w:hAnsi="Arial" w:cs="Arial"/>
                  <w:i/>
                  <w:iCs/>
                  <w:sz w:val="20"/>
                  <w:szCs w:val="20"/>
                </w:rPr>
                <w:t xml:space="preserve"> výkony</w:t>
              </w:r>
            </w:hyperlink>
            <w:r w:rsidRPr="00884413">
              <w:rPr>
                <w:rFonts w:ascii="Arial" w:eastAsia="Times New Roman" w:hAnsi="Arial" w:cs="Arial"/>
                <w:i/>
                <w:iCs/>
                <w:color w:val="000000"/>
                <w:sz w:val="20"/>
                <w:szCs w:val="20"/>
                <w:lang w:eastAsia="cs-CZ"/>
              </w:rPr>
              <w:t xml:space="preserve">), test antigenu ve </w:t>
            </w:r>
            <w:proofErr w:type="gramStart"/>
            <w:r w:rsidRPr="00884413">
              <w:rPr>
                <w:rFonts w:ascii="Arial" w:eastAsia="Times New Roman" w:hAnsi="Arial" w:cs="Arial"/>
                <w:i/>
                <w:iCs/>
                <w:color w:val="000000"/>
                <w:sz w:val="20"/>
                <w:szCs w:val="20"/>
                <w:lang w:eastAsia="cs-CZ"/>
              </w:rPr>
              <w:t>stolici(</w:t>
            </w:r>
            <w:proofErr w:type="gramEnd"/>
            <w:r w:rsidRPr="00884413">
              <w:rPr>
                <w:rFonts w:ascii="Arial" w:eastAsia="Times New Roman" w:hAnsi="Arial" w:cs="Arial"/>
                <w:i/>
                <w:iCs/>
                <w:color w:val="000000"/>
                <w:sz w:val="20"/>
                <w:szCs w:val="20"/>
                <w:lang w:eastAsia="cs-CZ"/>
              </w:rPr>
              <w:t>91483)</w:t>
            </w:r>
            <w:r w:rsidRPr="00884413">
              <w:rPr>
                <w:rFonts w:ascii="Arial" w:hAnsi="Arial" w:cs="Arial"/>
                <w:i/>
                <w:iCs/>
                <w:sz w:val="20"/>
                <w:szCs w:val="20"/>
              </w:rPr>
              <w:t xml:space="preserve"> </w:t>
            </w:r>
            <w:hyperlink r:id="rId18" w:history="1">
              <w:proofErr w:type="gramStart"/>
              <w:r w:rsidRPr="00884413">
                <w:rPr>
                  <w:rStyle w:val="Hypertextovodkaz"/>
                  <w:rFonts w:ascii="Arial" w:hAnsi="Arial" w:cs="Arial"/>
                  <w:i/>
                  <w:iCs/>
                  <w:sz w:val="20"/>
                  <w:szCs w:val="20"/>
                </w:rPr>
                <w:t>Detail - Zdravotní</w:t>
              </w:r>
              <w:proofErr w:type="gramEnd"/>
              <w:r w:rsidRPr="00884413">
                <w:rPr>
                  <w:rStyle w:val="Hypertextovodkaz"/>
                  <w:rFonts w:ascii="Arial" w:hAnsi="Arial" w:cs="Arial"/>
                  <w:i/>
                  <w:iCs/>
                  <w:sz w:val="20"/>
                  <w:szCs w:val="20"/>
                </w:rPr>
                <w:t xml:space="preserve"> výkony</w:t>
              </w:r>
            </w:hyperlink>
            <w:r w:rsidRPr="00884413">
              <w:rPr>
                <w:rFonts w:ascii="Arial" w:eastAsia="Times New Roman" w:hAnsi="Arial" w:cs="Arial"/>
                <w:i/>
                <w:iCs/>
                <w:color w:val="000000"/>
                <w:sz w:val="20"/>
                <w:szCs w:val="20"/>
                <w:lang w:eastAsia="cs-CZ"/>
              </w:rPr>
              <w:t xml:space="preserve"> ev.  histologie, rychlý ureázový test a molekulární metody, které mají i význam při vyšetření rezistence H. </w:t>
            </w:r>
            <w:proofErr w:type="spellStart"/>
            <w:r w:rsidRPr="00884413">
              <w:rPr>
                <w:rFonts w:ascii="Arial" w:eastAsia="Times New Roman" w:hAnsi="Arial" w:cs="Arial"/>
                <w:i/>
                <w:iCs/>
                <w:color w:val="000000"/>
                <w:sz w:val="20"/>
                <w:szCs w:val="20"/>
                <w:lang w:eastAsia="cs-CZ"/>
              </w:rPr>
              <w:t>pylori</w:t>
            </w:r>
            <w:proofErr w:type="spellEnd"/>
            <w:r w:rsidRPr="00884413">
              <w:rPr>
                <w:rFonts w:ascii="Arial" w:eastAsia="Times New Roman" w:hAnsi="Arial" w:cs="Arial"/>
                <w:i/>
                <w:iCs/>
                <w:color w:val="000000"/>
                <w:sz w:val="20"/>
                <w:szCs w:val="20"/>
                <w:lang w:eastAsia="cs-CZ"/>
              </w:rPr>
              <w:t xml:space="preserve"> na </w:t>
            </w:r>
            <w:proofErr w:type="gramStart"/>
            <w:r w:rsidRPr="00884413">
              <w:rPr>
                <w:rFonts w:ascii="Arial" w:eastAsia="Times New Roman" w:hAnsi="Arial" w:cs="Arial"/>
                <w:i/>
                <w:iCs/>
                <w:color w:val="000000"/>
                <w:sz w:val="20"/>
                <w:szCs w:val="20"/>
                <w:lang w:eastAsia="cs-CZ"/>
              </w:rPr>
              <w:t>antibiotika.→</w:t>
            </w:r>
            <w:proofErr w:type="gramEnd"/>
            <w:r w:rsidRPr="00884413">
              <w:rPr>
                <w:rFonts w:ascii="Arial" w:eastAsia="Times New Roman" w:hAnsi="Arial" w:cs="Arial"/>
                <w:i/>
                <w:iCs/>
                <w:color w:val="000000"/>
                <w:sz w:val="20"/>
                <w:szCs w:val="20"/>
                <w:lang w:eastAsia="cs-CZ"/>
              </w:rPr>
              <w:t xml:space="preserve"> </w:t>
            </w:r>
          </w:p>
          <w:p w14:paraId="1650CB9F" w14:textId="77777777" w:rsidR="0032366C" w:rsidRPr="00884413" w:rsidRDefault="0032366C" w:rsidP="006E7F9F">
            <w:pPr>
              <w:pStyle w:val="Odstavecseseznamem"/>
              <w:numPr>
                <w:ilvl w:val="0"/>
                <w:numId w:val="11"/>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b/>
                <w:bCs/>
                <w:i/>
                <w:iCs/>
                <w:color w:val="000000"/>
                <w:sz w:val="20"/>
                <w:szCs w:val="20"/>
                <w:lang w:eastAsia="cs-CZ"/>
              </w:rPr>
              <w:t xml:space="preserve">Vzhledem k tomu, že v současné době je standardní </w:t>
            </w:r>
            <w:proofErr w:type="spellStart"/>
            <w:r w:rsidRPr="00884413">
              <w:rPr>
                <w:rFonts w:ascii="Arial" w:eastAsia="Times New Roman" w:hAnsi="Arial" w:cs="Arial"/>
                <w:b/>
                <w:bCs/>
                <w:i/>
                <w:iCs/>
                <w:color w:val="000000"/>
                <w:sz w:val="20"/>
                <w:szCs w:val="20"/>
                <w:lang w:eastAsia="cs-CZ"/>
              </w:rPr>
              <w:t>lab</w:t>
            </w:r>
            <w:proofErr w:type="spellEnd"/>
            <w:r w:rsidRPr="00884413">
              <w:rPr>
                <w:rFonts w:ascii="Arial" w:eastAsia="Times New Roman" w:hAnsi="Arial" w:cs="Arial"/>
                <w:b/>
                <w:bCs/>
                <w:i/>
                <w:iCs/>
                <w:color w:val="000000"/>
                <w:sz w:val="20"/>
                <w:szCs w:val="20"/>
                <w:lang w:eastAsia="cs-CZ"/>
              </w:rPr>
              <w:t>. výsledek 91483 k dispozici do 24 hodin a nehrozí nebezpečí z prodlení je úspora za POCT vyš. iluzorní, je nebezpečí duplicitních vyšetření.</w:t>
            </w:r>
            <w:r w:rsidRPr="00884413">
              <w:rPr>
                <w:rFonts w:ascii="Arial" w:eastAsia="Times New Roman" w:hAnsi="Arial" w:cs="Arial"/>
                <w:i/>
                <w:iCs/>
                <w:color w:val="000000"/>
                <w:sz w:val="20"/>
                <w:szCs w:val="20"/>
                <w:lang w:eastAsia="cs-CZ"/>
              </w:rPr>
              <w:t xml:space="preserve"> </w:t>
            </w:r>
          </w:p>
          <w:p w14:paraId="34A0463D" w14:textId="77777777" w:rsidR="0032366C" w:rsidRPr="00884413" w:rsidRDefault="0032366C" w:rsidP="006E7F9F">
            <w:pPr>
              <w:pStyle w:val="Odstavecseseznamem"/>
              <w:numPr>
                <w:ilvl w:val="0"/>
                <w:numId w:val="11"/>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 xml:space="preserve">Není doložena spolehlivost POCT testu ani kalkulace jeho ceny. Při hodnotách bodu pro rok 2026 vychází předkládaný </w:t>
            </w:r>
            <w:proofErr w:type="spellStart"/>
            <w:r w:rsidRPr="00884413">
              <w:rPr>
                <w:rFonts w:ascii="Arial" w:eastAsia="Times New Roman" w:hAnsi="Arial" w:cs="Arial"/>
                <w:i/>
                <w:iCs/>
                <w:color w:val="000000"/>
                <w:sz w:val="20"/>
                <w:szCs w:val="20"/>
                <w:lang w:eastAsia="cs-CZ"/>
              </w:rPr>
              <w:t>návhr</w:t>
            </w:r>
            <w:proofErr w:type="spellEnd"/>
            <w:r w:rsidRPr="00884413">
              <w:rPr>
                <w:rFonts w:ascii="Arial" w:eastAsia="Times New Roman" w:hAnsi="Arial" w:cs="Arial"/>
                <w:i/>
                <w:iCs/>
                <w:color w:val="000000"/>
                <w:sz w:val="20"/>
                <w:szCs w:val="20"/>
                <w:lang w:eastAsia="cs-CZ"/>
              </w:rPr>
              <w:t xml:space="preserve"> cca o 100,- dráže, než laboratorní vyšetření (výkon 91483). </w:t>
            </w:r>
          </w:p>
          <w:p w14:paraId="03B363D6" w14:textId="77777777" w:rsidR="0032366C" w:rsidRPr="00884413" w:rsidRDefault="0032366C" w:rsidP="006E7F9F">
            <w:pPr>
              <w:pStyle w:val="Odstavecseseznamem"/>
              <w:numPr>
                <w:ilvl w:val="0"/>
                <w:numId w:val="11"/>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 xml:space="preserve">Návrh neobsahuje limitace vykazování jiných vyšetření k diagnostice infekce H. </w:t>
            </w:r>
            <w:proofErr w:type="spellStart"/>
            <w:r w:rsidRPr="00884413">
              <w:rPr>
                <w:rFonts w:ascii="Arial" w:eastAsia="Times New Roman" w:hAnsi="Arial" w:cs="Arial"/>
                <w:i/>
                <w:iCs/>
                <w:color w:val="000000"/>
                <w:sz w:val="20"/>
                <w:szCs w:val="20"/>
                <w:lang w:eastAsia="cs-CZ"/>
              </w:rPr>
              <w:t>pylori</w:t>
            </w:r>
            <w:proofErr w:type="spellEnd"/>
            <w:r w:rsidRPr="00884413">
              <w:rPr>
                <w:rFonts w:ascii="Arial" w:eastAsia="Times New Roman" w:hAnsi="Arial" w:cs="Arial"/>
                <w:i/>
                <w:iCs/>
                <w:color w:val="000000"/>
                <w:sz w:val="20"/>
                <w:szCs w:val="20"/>
                <w:lang w:eastAsia="cs-CZ"/>
              </w:rPr>
              <w:t xml:space="preserve"> </w:t>
            </w:r>
          </w:p>
          <w:p w14:paraId="41BFE8EE" w14:textId="128792F8" w:rsidR="0032366C" w:rsidRPr="00884413" w:rsidRDefault="0032366C" w:rsidP="006E7F9F">
            <w:pPr>
              <w:pStyle w:val="Odstavecseseznamem"/>
              <w:numPr>
                <w:ilvl w:val="0"/>
                <w:numId w:val="11"/>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 xml:space="preserve">Chybí detailnější ekonomická analýza </w:t>
            </w:r>
          </w:p>
          <w:p w14:paraId="4A57042F" w14:textId="77777777" w:rsidR="0032366C" w:rsidRPr="00884413" w:rsidRDefault="0032366C" w:rsidP="00D10B90">
            <w:pPr>
              <w:suppressAutoHyphens w:val="0"/>
              <w:contextualSpacing/>
              <w:jc w:val="both"/>
              <w:rPr>
                <w:rFonts w:ascii="Arial" w:hAnsi="Arial" w:cs="Arial"/>
                <w:i/>
                <w:iCs/>
                <w:kern w:val="2"/>
                <w:lang w:eastAsia="hi-IN" w:bidi="hi-IN"/>
              </w:rPr>
            </w:pPr>
          </w:p>
          <w:p w14:paraId="0E98A02D" w14:textId="77777777" w:rsidR="0032366C" w:rsidRPr="00884413" w:rsidRDefault="0032366C" w:rsidP="006E7F9F">
            <w:pPr>
              <w:pStyle w:val="Odstavecseseznamem"/>
              <w:numPr>
                <w:ilvl w:val="0"/>
                <w:numId w:val="11"/>
              </w:numPr>
              <w:suppressAutoHyphens w:val="0"/>
              <w:contextualSpacing/>
              <w:jc w:val="both"/>
              <w:rPr>
                <w:rFonts w:ascii="Arial" w:hAnsi="Arial" w:cs="Arial"/>
                <w:i/>
                <w:iCs/>
                <w:kern w:val="2"/>
                <w:sz w:val="20"/>
                <w:szCs w:val="20"/>
                <w:lang w:eastAsia="hi-IN" w:bidi="hi-IN"/>
              </w:rPr>
            </w:pPr>
            <w:r w:rsidRPr="00884413">
              <w:rPr>
                <w:rFonts w:ascii="Arial" w:hAnsi="Arial" w:cs="Arial"/>
                <w:i/>
                <w:iCs/>
                <w:kern w:val="2"/>
                <w:sz w:val="20"/>
                <w:szCs w:val="20"/>
                <w:lang w:eastAsia="hi-IN" w:bidi="hi-IN"/>
              </w:rPr>
              <w:t>STANOVENÍ POCT FEKÁLNÍHO KALPROTEKTINU V AMBULANCI GASTROENTEROLOGA</w:t>
            </w:r>
          </w:p>
          <w:p w14:paraId="5AD4A2C1" w14:textId="77777777" w:rsidR="0032366C" w:rsidRPr="00884413" w:rsidRDefault="0032366C" w:rsidP="006E7F9F">
            <w:pPr>
              <w:pStyle w:val="Odstavecseseznamem"/>
              <w:numPr>
                <w:ilvl w:val="0"/>
                <w:numId w:val="11"/>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 xml:space="preserve">Nutné vyjádření OS </w:t>
            </w:r>
            <w:proofErr w:type="spellStart"/>
            <w:r w:rsidRPr="00884413">
              <w:rPr>
                <w:rFonts w:ascii="Arial" w:eastAsia="Times New Roman" w:hAnsi="Arial" w:cs="Arial"/>
                <w:i/>
                <w:iCs/>
                <w:color w:val="000000"/>
                <w:sz w:val="20"/>
                <w:szCs w:val="20"/>
                <w:lang w:eastAsia="cs-CZ"/>
              </w:rPr>
              <w:t>odb</w:t>
            </w:r>
            <w:proofErr w:type="spellEnd"/>
            <w:r w:rsidRPr="00884413">
              <w:rPr>
                <w:rFonts w:ascii="Arial" w:eastAsia="Times New Roman" w:hAnsi="Arial" w:cs="Arial"/>
                <w:i/>
                <w:iCs/>
                <w:color w:val="000000"/>
                <w:sz w:val="20"/>
                <w:szCs w:val="20"/>
                <w:lang w:eastAsia="cs-CZ"/>
              </w:rPr>
              <w:t xml:space="preserve">. 801 k návrhu. </w:t>
            </w:r>
          </w:p>
          <w:p w14:paraId="2A74A87F" w14:textId="77777777" w:rsidR="0032366C" w:rsidRPr="00884413" w:rsidRDefault="0032366C" w:rsidP="006E7F9F">
            <w:pPr>
              <w:pStyle w:val="Odstavecseseznamem"/>
              <w:numPr>
                <w:ilvl w:val="0"/>
                <w:numId w:val="11"/>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 xml:space="preserve">V SZV zavedeny pro vyšetření </w:t>
            </w:r>
            <w:proofErr w:type="spellStart"/>
            <w:r w:rsidRPr="00884413">
              <w:rPr>
                <w:rFonts w:ascii="Arial" w:eastAsia="Times New Roman" w:hAnsi="Arial" w:cs="Arial"/>
                <w:i/>
                <w:iCs/>
                <w:color w:val="000000"/>
                <w:sz w:val="20"/>
                <w:szCs w:val="20"/>
                <w:lang w:eastAsia="cs-CZ"/>
              </w:rPr>
              <w:t>kalprotektinu</w:t>
            </w:r>
            <w:proofErr w:type="spellEnd"/>
            <w:r w:rsidRPr="00884413">
              <w:rPr>
                <w:rFonts w:ascii="Arial" w:eastAsia="Times New Roman" w:hAnsi="Arial" w:cs="Arial"/>
                <w:i/>
                <w:iCs/>
                <w:color w:val="000000"/>
                <w:sz w:val="20"/>
                <w:szCs w:val="20"/>
                <w:lang w:eastAsia="cs-CZ"/>
              </w:rPr>
              <w:t xml:space="preserve"> </w:t>
            </w:r>
            <w:r w:rsidRPr="00884413">
              <w:rPr>
                <w:rFonts w:ascii="Arial" w:eastAsia="Times New Roman" w:hAnsi="Arial" w:cs="Arial"/>
                <w:b/>
                <w:bCs/>
                <w:i/>
                <w:iCs/>
                <w:color w:val="000000"/>
                <w:sz w:val="20"/>
                <w:szCs w:val="20"/>
                <w:u w:val="single"/>
                <w:lang w:eastAsia="cs-CZ"/>
              </w:rPr>
              <w:t>již 2 výkony</w:t>
            </w:r>
            <w:r w:rsidRPr="00884413">
              <w:rPr>
                <w:rFonts w:ascii="Arial" w:eastAsia="Times New Roman" w:hAnsi="Arial" w:cs="Arial"/>
                <w:i/>
                <w:iCs/>
                <w:color w:val="000000"/>
                <w:sz w:val="20"/>
                <w:szCs w:val="20"/>
                <w:lang w:eastAsia="cs-CZ"/>
              </w:rPr>
              <w:t>:</w:t>
            </w:r>
          </w:p>
          <w:p w14:paraId="5870D691" w14:textId="77777777" w:rsidR="0032366C" w:rsidRPr="00884413" w:rsidRDefault="0032366C" w:rsidP="006E7F9F">
            <w:pPr>
              <w:pStyle w:val="Odstavecseseznamem"/>
              <w:numPr>
                <w:ilvl w:val="0"/>
                <w:numId w:val="11"/>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 xml:space="preserve">91573 </w:t>
            </w:r>
            <w:hyperlink r:id="rId19" w:history="1">
              <w:proofErr w:type="gramStart"/>
              <w:r w:rsidRPr="00884413">
                <w:rPr>
                  <w:rFonts w:ascii="Arial" w:eastAsia="Times New Roman" w:hAnsi="Arial" w:cs="Arial"/>
                  <w:i/>
                  <w:iCs/>
                  <w:color w:val="156082" w:themeColor="accent1"/>
                  <w:sz w:val="20"/>
                  <w:szCs w:val="20"/>
                  <w:lang w:eastAsia="cs-CZ"/>
                </w:rPr>
                <w:t>Detail - Zdravotní</w:t>
              </w:r>
              <w:proofErr w:type="gramEnd"/>
              <w:r w:rsidRPr="00884413">
                <w:rPr>
                  <w:rFonts w:ascii="Arial" w:eastAsia="Times New Roman" w:hAnsi="Arial" w:cs="Arial"/>
                  <w:i/>
                  <w:iCs/>
                  <w:color w:val="156082" w:themeColor="accent1"/>
                  <w:sz w:val="20"/>
                  <w:szCs w:val="20"/>
                  <w:lang w:eastAsia="cs-CZ"/>
                </w:rPr>
                <w:t xml:space="preserve"> výkony</w:t>
              </w:r>
            </w:hyperlink>
            <w:r w:rsidRPr="00884413">
              <w:rPr>
                <w:rFonts w:ascii="Arial" w:eastAsia="Times New Roman" w:hAnsi="Arial" w:cs="Arial"/>
                <w:i/>
                <w:iCs/>
                <w:color w:val="156082" w:themeColor="accent1"/>
                <w:sz w:val="20"/>
                <w:szCs w:val="20"/>
                <w:lang w:eastAsia="cs-CZ"/>
              </w:rPr>
              <w:t xml:space="preserve"> </w:t>
            </w:r>
            <w:r w:rsidRPr="00884413">
              <w:rPr>
                <w:rFonts w:ascii="Arial" w:eastAsia="Times New Roman" w:hAnsi="Arial" w:cs="Arial"/>
                <w:i/>
                <w:iCs/>
                <w:color w:val="000000"/>
                <w:sz w:val="20"/>
                <w:szCs w:val="20"/>
                <w:lang w:eastAsia="cs-CZ"/>
              </w:rPr>
              <w:t>831 bodů 32x/rok</w:t>
            </w:r>
          </w:p>
          <w:p w14:paraId="7BE46EFC" w14:textId="77777777" w:rsidR="0032366C" w:rsidRPr="00884413" w:rsidRDefault="0032366C" w:rsidP="006E7F9F">
            <w:pPr>
              <w:pStyle w:val="Odstavecseseznamem"/>
              <w:numPr>
                <w:ilvl w:val="0"/>
                <w:numId w:val="11"/>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 xml:space="preserve">15150 </w:t>
            </w:r>
            <w:hyperlink r:id="rId20" w:history="1">
              <w:proofErr w:type="gramStart"/>
              <w:r w:rsidRPr="00884413">
                <w:rPr>
                  <w:rFonts w:ascii="Arial" w:eastAsia="Times New Roman" w:hAnsi="Arial" w:cs="Arial"/>
                  <w:i/>
                  <w:iCs/>
                  <w:color w:val="156082" w:themeColor="accent1"/>
                  <w:sz w:val="20"/>
                  <w:szCs w:val="20"/>
                  <w:lang w:eastAsia="cs-CZ"/>
                </w:rPr>
                <w:t>Detail - Zdravotní</w:t>
              </w:r>
              <w:proofErr w:type="gramEnd"/>
              <w:r w:rsidRPr="00884413">
                <w:rPr>
                  <w:rFonts w:ascii="Arial" w:eastAsia="Times New Roman" w:hAnsi="Arial" w:cs="Arial"/>
                  <w:i/>
                  <w:iCs/>
                  <w:color w:val="156082" w:themeColor="accent1"/>
                  <w:sz w:val="20"/>
                  <w:szCs w:val="20"/>
                  <w:lang w:eastAsia="cs-CZ"/>
                </w:rPr>
                <w:t xml:space="preserve"> výkony</w:t>
              </w:r>
            </w:hyperlink>
            <w:r w:rsidRPr="00884413">
              <w:rPr>
                <w:rFonts w:ascii="Arial" w:eastAsia="Times New Roman" w:hAnsi="Arial" w:cs="Arial"/>
                <w:i/>
                <w:iCs/>
                <w:color w:val="000000"/>
                <w:sz w:val="20"/>
                <w:szCs w:val="20"/>
                <w:lang w:eastAsia="cs-CZ"/>
              </w:rPr>
              <w:t xml:space="preserve">    DÁLKOVÁ KONTROLA PACIENTA S IDIOPATICKÝM STŘEVNÍM ZÁNĚTEM </w:t>
            </w:r>
            <w:proofErr w:type="spellStart"/>
            <w:r w:rsidRPr="00884413">
              <w:rPr>
                <w:rFonts w:ascii="Arial" w:eastAsia="Times New Roman" w:hAnsi="Arial" w:cs="Arial"/>
                <w:i/>
                <w:iCs/>
                <w:color w:val="000000"/>
                <w:sz w:val="20"/>
                <w:szCs w:val="20"/>
                <w:lang w:eastAsia="cs-CZ"/>
              </w:rPr>
              <w:t>Self</w:t>
            </w:r>
            <w:proofErr w:type="spellEnd"/>
            <w:r w:rsidRPr="00884413">
              <w:rPr>
                <w:rFonts w:ascii="Arial" w:eastAsia="Times New Roman" w:hAnsi="Arial" w:cs="Arial"/>
                <w:i/>
                <w:iCs/>
                <w:color w:val="000000"/>
                <w:sz w:val="20"/>
                <w:szCs w:val="20"/>
                <w:lang w:eastAsia="cs-CZ"/>
              </w:rPr>
              <w:t xml:space="preserve">-monitoring tíže střevního zánětu je realizován měřením fekální hladiny </w:t>
            </w:r>
            <w:proofErr w:type="spellStart"/>
            <w:r w:rsidRPr="00884413">
              <w:rPr>
                <w:rFonts w:ascii="Arial" w:eastAsia="Times New Roman" w:hAnsi="Arial" w:cs="Arial"/>
                <w:i/>
                <w:iCs/>
                <w:color w:val="000000"/>
                <w:sz w:val="20"/>
                <w:szCs w:val="20"/>
                <w:lang w:eastAsia="cs-CZ"/>
              </w:rPr>
              <w:t>kalprotektinu</w:t>
            </w:r>
            <w:proofErr w:type="spellEnd"/>
            <w:r w:rsidRPr="00884413">
              <w:rPr>
                <w:rFonts w:ascii="Arial" w:eastAsia="Times New Roman" w:hAnsi="Arial" w:cs="Arial"/>
                <w:i/>
                <w:iCs/>
                <w:color w:val="000000"/>
                <w:sz w:val="20"/>
                <w:szCs w:val="20"/>
                <w:lang w:eastAsia="cs-CZ"/>
              </w:rPr>
              <w:t xml:space="preserve"> (FC) domácím POCT (point-</w:t>
            </w:r>
            <w:proofErr w:type="spellStart"/>
            <w:r w:rsidRPr="00884413">
              <w:rPr>
                <w:rFonts w:ascii="Arial" w:eastAsia="Times New Roman" w:hAnsi="Arial" w:cs="Arial"/>
                <w:i/>
                <w:iCs/>
                <w:color w:val="000000"/>
                <w:sz w:val="20"/>
                <w:szCs w:val="20"/>
                <w:lang w:eastAsia="cs-CZ"/>
              </w:rPr>
              <w:t>of</w:t>
            </w:r>
            <w:proofErr w:type="spellEnd"/>
            <w:r w:rsidRPr="00884413">
              <w:rPr>
                <w:rFonts w:ascii="Arial" w:eastAsia="Times New Roman" w:hAnsi="Arial" w:cs="Arial"/>
                <w:i/>
                <w:iCs/>
                <w:color w:val="000000"/>
                <w:sz w:val="20"/>
                <w:szCs w:val="20"/>
                <w:lang w:eastAsia="cs-CZ"/>
              </w:rPr>
              <w:t>-care) testem→</w:t>
            </w:r>
          </w:p>
          <w:p w14:paraId="0582B27C" w14:textId="77777777" w:rsidR="0032366C" w:rsidRPr="00884413" w:rsidRDefault="0032366C" w:rsidP="006E7F9F">
            <w:pPr>
              <w:pStyle w:val="Odstavecseseznamem"/>
              <w:numPr>
                <w:ilvl w:val="0"/>
                <w:numId w:val="11"/>
              </w:numPr>
              <w:suppressAutoHyphens w:val="0"/>
              <w:contextualSpacing/>
              <w:jc w:val="both"/>
              <w:rPr>
                <w:rFonts w:ascii="Arial" w:eastAsia="Times New Roman" w:hAnsi="Arial" w:cs="Arial"/>
                <w:b/>
                <w:bCs/>
                <w:i/>
                <w:iCs/>
                <w:color w:val="000000"/>
                <w:sz w:val="20"/>
                <w:szCs w:val="20"/>
                <w:lang w:eastAsia="cs-CZ"/>
              </w:rPr>
            </w:pPr>
            <w:r w:rsidRPr="00884413">
              <w:rPr>
                <w:rFonts w:ascii="Arial" w:eastAsia="Times New Roman" w:hAnsi="Arial" w:cs="Arial"/>
                <w:i/>
                <w:iCs/>
                <w:color w:val="000000"/>
                <w:sz w:val="20"/>
                <w:szCs w:val="20"/>
                <w:lang w:eastAsia="cs-CZ"/>
              </w:rPr>
              <w:t xml:space="preserve">Pro primární diagnostiku postačí stanovení v laboratoři, samotná vyšší hodnota </w:t>
            </w:r>
            <w:proofErr w:type="spellStart"/>
            <w:r w:rsidRPr="00884413">
              <w:rPr>
                <w:rFonts w:ascii="Arial" w:eastAsia="Times New Roman" w:hAnsi="Arial" w:cs="Arial"/>
                <w:i/>
                <w:iCs/>
                <w:color w:val="000000"/>
                <w:sz w:val="20"/>
                <w:szCs w:val="20"/>
                <w:lang w:eastAsia="cs-CZ"/>
              </w:rPr>
              <w:t>kalprotektinu</w:t>
            </w:r>
            <w:proofErr w:type="spellEnd"/>
            <w:r w:rsidRPr="00884413">
              <w:rPr>
                <w:rFonts w:ascii="Arial" w:eastAsia="Times New Roman" w:hAnsi="Arial" w:cs="Arial"/>
                <w:i/>
                <w:iCs/>
                <w:color w:val="000000"/>
                <w:sz w:val="20"/>
                <w:szCs w:val="20"/>
                <w:lang w:eastAsia="cs-CZ"/>
              </w:rPr>
              <w:t xml:space="preserve"> není diagnostická, </w:t>
            </w:r>
            <w:r w:rsidRPr="00884413">
              <w:rPr>
                <w:rFonts w:ascii="Arial" w:eastAsia="Times New Roman" w:hAnsi="Arial" w:cs="Arial"/>
                <w:b/>
                <w:bCs/>
                <w:i/>
                <w:iCs/>
                <w:color w:val="000000"/>
                <w:sz w:val="20"/>
                <w:szCs w:val="20"/>
                <w:lang w:eastAsia="cs-CZ"/>
              </w:rPr>
              <w:t xml:space="preserve">vzhledem k tomu, že v současné době je standardní </w:t>
            </w:r>
            <w:proofErr w:type="spellStart"/>
            <w:r w:rsidRPr="00884413">
              <w:rPr>
                <w:rFonts w:ascii="Arial" w:eastAsia="Times New Roman" w:hAnsi="Arial" w:cs="Arial"/>
                <w:b/>
                <w:bCs/>
                <w:i/>
                <w:iCs/>
                <w:color w:val="000000"/>
                <w:sz w:val="20"/>
                <w:szCs w:val="20"/>
                <w:lang w:eastAsia="cs-CZ"/>
              </w:rPr>
              <w:t>lab</w:t>
            </w:r>
            <w:proofErr w:type="spellEnd"/>
            <w:r w:rsidRPr="00884413">
              <w:rPr>
                <w:rFonts w:ascii="Arial" w:eastAsia="Times New Roman" w:hAnsi="Arial" w:cs="Arial"/>
                <w:b/>
                <w:bCs/>
                <w:i/>
                <w:iCs/>
                <w:color w:val="000000"/>
                <w:sz w:val="20"/>
                <w:szCs w:val="20"/>
                <w:lang w:eastAsia="cs-CZ"/>
              </w:rPr>
              <w:t xml:space="preserve">. výsledek k dispozici do 24 hodin a nehrozí nebezpečí z prodlení je úspora za POCT vyš. iluzorní, je nebezpečí duplicitních vyšetření. </w:t>
            </w:r>
          </w:p>
          <w:p w14:paraId="0205F91F" w14:textId="77777777" w:rsidR="0032366C" w:rsidRPr="00884413" w:rsidRDefault="0032366C" w:rsidP="006E7F9F">
            <w:pPr>
              <w:pStyle w:val="Odstavecseseznamem"/>
              <w:numPr>
                <w:ilvl w:val="0"/>
                <w:numId w:val="11"/>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lastRenderedPageBreak/>
              <w:t xml:space="preserve">Není doložena spolehlivost POCT testu ani kalkulace jeho ceny. Při hodnotách bodu pro rok 2026 vychází předkládaný návrh cca o 60,- dráže, než laboratorní vyšetření (výkon 91573). </w:t>
            </w:r>
          </w:p>
          <w:p w14:paraId="3A32C4F9" w14:textId="77777777" w:rsidR="0032366C" w:rsidRPr="00884413" w:rsidRDefault="0032366C" w:rsidP="006E7F9F">
            <w:pPr>
              <w:pStyle w:val="Odstavecseseznamem"/>
              <w:numPr>
                <w:ilvl w:val="0"/>
                <w:numId w:val="11"/>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 xml:space="preserve">Návrh neobsahuje limitace vykazování jiných vyšetření </w:t>
            </w:r>
          </w:p>
          <w:p w14:paraId="74AE392E" w14:textId="48BB4C77" w:rsidR="0032366C" w:rsidRPr="00884413" w:rsidRDefault="0032366C" w:rsidP="006E7F9F">
            <w:pPr>
              <w:pStyle w:val="Odstavecseseznamem"/>
              <w:numPr>
                <w:ilvl w:val="0"/>
                <w:numId w:val="11"/>
              </w:numPr>
              <w:suppressAutoHyphens w:val="0"/>
              <w:contextualSpacing/>
              <w:jc w:val="both"/>
              <w:rPr>
                <w:rFonts w:ascii="Arial" w:hAnsi="Arial" w:cs="Arial"/>
                <w:i/>
                <w:iCs/>
                <w:kern w:val="2"/>
                <w:sz w:val="20"/>
                <w:szCs w:val="20"/>
                <w:lang w:eastAsia="hi-IN" w:bidi="hi-IN"/>
              </w:rPr>
            </w:pPr>
            <w:r w:rsidRPr="00884413">
              <w:rPr>
                <w:rFonts w:ascii="Arial" w:hAnsi="Arial" w:cs="Arial"/>
                <w:i/>
                <w:iCs/>
                <w:color w:val="000000"/>
                <w:sz w:val="20"/>
                <w:szCs w:val="20"/>
                <w:lang w:eastAsia="cs-CZ"/>
              </w:rPr>
              <w:t>Chybí detailnější ekonomická analýza</w:t>
            </w:r>
          </w:p>
          <w:p w14:paraId="2FB329B3" w14:textId="77777777" w:rsidR="0032366C" w:rsidRPr="00884413" w:rsidRDefault="0032366C" w:rsidP="00D10B90">
            <w:pPr>
              <w:suppressAutoHyphens w:val="0"/>
              <w:contextualSpacing/>
              <w:jc w:val="both"/>
              <w:rPr>
                <w:rFonts w:ascii="Arial" w:hAnsi="Arial" w:cs="Arial"/>
                <w:i/>
                <w:iCs/>
                <w:kern w:val="2"/>
                <w:lang w:eastAsia="hi-IN" w:bidi="hi-IN"/>
              </w:rPr>
            </w:pPr>
          </w:p>
          <w:p w14:paraId="1045A695" w14:textId="06314928" w:rsidR="0032366C" w:rsidRPr="00884413" w:rsidRDefault="0032366C" w:rsidP="00884413">
            <w:pPr>
              <w:suppressAutoHyphens w:val="0"/>
              <w:contextualSpacing/>
              <w:jc w:val="both"/>
              <w:rPr>
                <w:rFonts w:ascii="Arial" w:hAnsi="Arial" w:cs="Arial"/>
                <w:b/>
                <w:bCs/>
                <w:i/>
                <w:iCs/>
                <w:kern w:val="2"/>
                <w:lang w:eastAsia="hi-IN" w:bidi="hi-IN"/>
              </w:rPr>
            </w:pPr>
            <w:r w:rsidRPr="00884413">
              <w:rPr>
                <w:rFonts w:ascii="Arial" w:hAnsi="Arial" w:cs="Arial"/>
                <w:b/>
                <w:bCs/>
                <w:i/>
                <w:iCs/>
                <w:kern w:val="2"/>
                <w:lang w:eastAsia="hi-IN" w:bidi="hi-IN"/>
              </w:rPr>
              <w:t xml:space="preserve">15056 IMPEDANČNÍ PLANIMETRIE A TOPOGRAFIE S FUNKČNÍ LUMEN ZOBRAZUJICÍSONDOU (FLIP) </w:t>
            </w:r>
          </w:p>
          <w:p w14:paraId="11BE56C3" w14:textId="77777777" w:rsidR="0032366C" w:rsidRPr="00884413" w:rsidRDefault="0032366C" w:rsidP="006E7F9F">
            <w:pPr>
              <w:pStyle w:val="Odstavecseseznamem"/>
              <w:numPr>
                <w:ilvl w:val="0"/>
                <w:numId w:val="14"/>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V návrhu chybí jasné indikace …nutno doplnit ideálně do popisu výkonu (např. v některých situacích může nahradit manometrii jícnu, v jiných případech v jícnu může doplnit informaci získanou z manometrie (upřesnění diagnózy)</w:t>
            </w:r>
          </w:p>
          <w:p w14:paraId="4E131FC0" w14:textId="77777777" w:rsidR="0032366C" w:rsidRPr="00884413" w:rsidRDefault="0032366C" w:rsidP="006E7F9F">
            <w:pPr>
              <w:pStyle w:val="Odstavecseseznamem"/>
              <w:numPr>
                <w:ilvl w:val="0"/>
                <w:numId w:val="14"/>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 xml:space="preserve">OM </w:t>
            </w:r>
            <w:proofErr w:type="gramStart"/>
            <w:r w:rsidRPr="00884413">
              <w:rPr>
                <w:rFonts w:ascii="Arial" w:eastAsia="Times New Roman" w:hAnsi="Arial" w:cs="Arial"/>
                <w:i/>
                <w:iCs/>
                <w:color w:val="000000"/>
                <w:sz w:val="20"/>
                <w:szCs w:val="20"/>
                <w:lang w:eastAsia="cs-CZ"/>
              </w:rPr>
              <w:t>S –V</w:t>
            </w:r>
            <w:proofErr w:type="gramEnd"/>
            <w:r w:rsidRPr="00884413">
              <w:rPr>
                <w:rFonts w:ascii="Arial" w:eastAsia="Times New Roman" w:hAnsi="Arial" w:cs="Arial"/>
                <w:i/>
                <w:iCs/>
                <w:color w:val="000000"/>
                <w:sz w:val="20"/>
                <w:szCs w:val="20"/>
                <w:lang w:eastAsia="cs-CZ"/>
              </w:rPr>
              <w:t xml:space="preserve"> Podmínce uvedeno </w:t>
            </w:r>
            <w:proofErr w:type="gramStart"/>
            <w:r w:rsidRPr="00884413">
              <w:rPr>
                <w:rFonts w:ascii="Arial" w:eastAsia="Times New Roman" w:hAnsi="Arial" w:cs="Arial"/>
                <w:i/>
                <w:iCs/>
                <w:color w:val="000000"/>
                <w:sz w:val="20"/>
                <w:szCs w:val="20"/>
                <w:lang w:eastAsia="cs-CZ"/>
              </w:rPr>
              <w:t>CDE  zabývající</w:t>
            </w:r>
            <w:proofErr w:type="gramEnd"/>
            <w:r w:rsidRPr="00884413">
              <w:rPr>
                <w:rFonts w:ascii="Arial" w:eastAsia="Times New Roman" w:hAnsi="Arial" w:cs="Arial"/>
                <w:i/>
                <w:iCs/>
                <w:color w:val="000000"/>
                <w:sz w:val="20"/>
                <w:szCs w:val="20"/>
                <w:lang w:eastAsia="cs-CZ"/>
              </w:rPr>
              <w:t xml:space="preserve"> se </w:t>
            </w:r>
            <w:proofErr w:type="spellStart"/>
            <w:r w:rsidRPr="00884413">
              <w:rPr>
                <w:rFonts w:ascii="Arial" w:eastAsia="Times New Roman" w:hAnsi="Arial" w:cs="Arial"/>
                <w:i/>
                <w:iCs/>
                <w:color w:val="000000"/>
                <w:sz w:val="20"/>
                <w:szCs w:val="20"/>
                <w:lang w:eastAsia="cs-CZ"/>
              </w:rPr>
              <w:t>motilitními</w:t>
            </w:r>
            <w:proofErr w:type="spellEnd"/>
            <w:r w:rsidRPr="00884413">
              <w:rPr>
                <w:rFonts w:ascii="Arial" w:eastAsia="Times New Roman" w:hAnsi="Arial" w:cs="Arial"/>
                <w:i/>
                <w:iCs/>
                <w:color w:val="000000"/>
                <w:sz w:val="20"/>
                <w:szCs w:val="20"/>
                <w:lang w:eastAsia="cs-CZ"/>
              </w:rPr>
              <w:t xml:space="preserve"> poruchami GIT tzn. </w:t>
            </w:r>
            <w:r w:rsidRPr="00884413">
              <w:rPr>
                <w:rFonts w:ascii="Arial" w:eastAsia="Times New Roman" w:hAnsi="Arial" w:cs="Arial"/>
                <w:i/>
                <w:iCs/>
                <w:color w:val="000000"/>
                <w:sz w:val="20"/>
                <w:szCs w:val="20"/>
                <w:u w:val="single"/>
                <w:lang w:eastAsia="cs-CZ"/>
              </w:rPr>
              <w:t>CDE pouze vybraná???(v RL:</w:t>
            </w:r>
            <w:r w:rsidRPr="00884413">
              <w:rPr>
                <w:rFonts w:ascii="Arial" w:hAnsi="Arial" w:cs="Arial"/>
                <w:i/>
                <w:iCs/>
                <w:color w:val="333333"/>
                <w:sz w:val="20"/>
                <w:szCs w:val="20"/>
                <w:shd w:val="clear" w:color="auto" w:fill="E9ECF1"/>
              </w:rPr>
              <w:t xml:space="preserve"> indikaci předpokládáme u cca 50 pacientů/rok s limitem 2 výkony/pacienta/rok).</w:t>
            </w:r>
          </w:p>
          <w:p w14:paraId="4EB5E955" w14:textId="77777777" w:rsidR="0032366C" w:rsidRPr="00884413" w:rsidRDefault="0032366C" w:rsidP="006E7F9F">
            <w:pPr>
              <w:pStyle w:val="Odstavecseseznamem"/>
              <w:numPr>
                <w:ilvl w:val="0"/>
                <w:numId w:val="14"/>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 xml:space="preserve">V popisu je uvedeno “Výkon se vykazuje s výkonem č. 15401 a 15068.“  - upřesnit, neboť vykazování s kódem 15068 je možné, ale mělo by být zdůvodněno. Není reálné, aby každý výkon POEM (15068) byl provázen vyšetřením </w:t>
            </w:r>
            <w:proofErr w:type="spellStart"/>
            <w:r w:rsidRPr="00884413">
              <w:rPr>
                <w:rFonts w:ascii="Arial" w:eastAsia="Times New Roman" w:hAnsi="Arial" w:cs="Arial"/>
                <w:i/>
                <w:iCs/>
                <w:color w:val="000000"/>
                <w:sz w:val="20"/>
                <w:szCs w:val="20"/>
                <w:lang w:eastAsia="cs-CZ"/>
              </w:rPr>
              <w:t>EndoFLIP</w:t>
            </w:r>
            <w:proofErr w:type="spellEnd"/>
            <w:r w:rsidRPr="00884413">
              <w:rPr>
                <w:rFonts w:ascii="Arial" w:eastAsia="Times New Roman" w:hAnsi="Arial" w:cs="Arial"/>
                <w:i/>
                <w:iCs/>
                <w:color w:val="000000"/>
                <w:sz w:val="20"/>
                <w:szCs w:val="20"/>
                <w:lang w:eastAsia="cs-CZ"/>
              </w:rPr>
              <w:t xml:space="preserve">→-tzn. nutná úprava textu“ </w:t>
            </w:r>
          </w:p>
          <w:p w14:paraId="33C540E4" w14:textId="7C673331" w:rsidR="0032366C" w:rsidRPr="00884413" w:rsidRDefault="0032366C" w:rsidP="006E7F9F">
            <w:pPr>
              <w:pStyle w:val="Odstavecseseznamem"/>
              <w:numPr>
                <w:ilvl w:val="0"/>
                <w:numId w:val="14"/>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 xml:space="preserve">Kolonka Obsah </w:t>
            </w:r>
            <w:proofErr w:type="gramStart"/>
            <w:r w:rsidRPr="00884413">
              <w:rPr>
                <w:rFonts w:ascii="Arial" w:eastAsia="Times New Roman" w:hAnsi="Arial" w:cs="Arial"/>
                <w:i/>
                <w:iCs/>
                <w:color w:val="000000"/>
                <w:sz w:val="20"/>
                <w:szCs w:val="20"/>
                <w:lang w:eastAsia="cs-CZ"/>
              </w:rPr>
              <w:t>výkonu - při</w:t>
            </w:r>
            <w:proofErr w:type="gramEnd"/>
            <w:r w:rsidRPr="00884413">
              <w:rPr>
                <w:rFonts w:ascii="Arial" w:eastAsia="Times New Roman" w:hAnsi="Arial" w:cs="Arial"/>
                <w:i/>
                <w:iCs/>
                <w:color w:val="000000"/>
                <w:sz w:val="20"/>
                <w:szCs w:val="20"/>
                <w:lang w:eastAsia="cs-CZ"/>
              </w:rPr>
              <w:t xml:space="preserve"> topografii jícnu se podle platného Dallaského konsensu plní katetr na 50-60 a 70 ml (v RL uvedeno 40-50-60 ml</w:t>
            </w:r>
            <w:proofErr w:type="gramStart"/>
            <w:r w:rsidRPr="00884413">
              <w:rPr>
                <w:rFonts w:ascii="Arial" w:eastAsia="Times New Roman" w:hAnsi="Arial" w:cs="Arial"/>
                <w:i/>
                <w:iCs/>
                <w:color w:val="000000"/>
                <w:sz w:val="20"/>
                <w:szCs w:val="20"/>
                <w:lang w:eastAsia="cs-CZ"/>
              </w:rPr>
              <w:t>)?</w:t>
            </w:r>
            <w:r w:rsidR="001C1E42">
              <w:rPr>
                <w:rFonts w:ascii="Arial" w:eastAsia="Times New Roman" w:hAnsi="Arial" w:cs="Arial"/>
                <w:i/>
                <w:iCs/>
                <w:color w:val="000000"/>
                <w:sz w:val="20"/>
                <w:szCs w:val="20"/>
                <w:lang w:eastAsia="cs-CZ"/>
              </w:rPr>
              <w:t>,</w:t>
            </w:r>
            <w:proofErr w:type="gramEnd"/>
            <w:r w:rsidRPr="00884413">
              <w:rPr>
                <w:rFonts w:ascii="Arial" w:eastAsia="Times New Roman" w:hAnsi="Arial" w:cs="Arial"/>
                <w:i/>
                <w:iCs/>
                <w:color w:val="000000"/>
                <w:sz w:val="20"/>
                <w:szCs w:val="20"/>
                <w:lang w:eastAsia="cs-CZ"/>
              </w:rPr>
              <w:t xml:space="preserve"> přičemž klíčové hodnoty se hodnotí při náplni 60 ml a 70 ml. </w:t>
            </w:r>
          </w:p>
          <w:p w14:paraId="31572A98" w14:textId="77777777" w:rsidR="0032366C" w:rsidRPr="00884413" w:rsidRDefault="0032366C" w:rsidP="006E7F9F">
            <w:pPr>
              <w:pStyle w:val="Odstavecseseznamem"/>
              <w:numPr>
                <w:ilvl w:val="0"/>
                <w:numId w:val="14"/>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 xml:space="preserve">Zvažuje se sdílení také s </w:t>
            </w:r>
            <w:proofErr w:type="spellStart"/>
            <w:r w:rsidRPr="00884413">
              <w:rPr>
                <w:rFonts w:ascii="Arial" w:eastAsia="Times New Roman" w:hAnsi="Arial" w:cs="Arial"/>
                <w:i/>
                <w:iCs/>
                <w:color w:val="000000"/>
                <w:sz w:val="20"/>
                <w:szCs w:val="20"/>
                <w:lang w:eastAsia="cs-CZ"/>
              </w:rPr>
              <w:t>odb</w:t>
            </w:r>
            <w:proofErr w:type="spellEnd"/>
            <w:r w:rsidRPr="00884413">
              <w:rPr>
                <w:rFonts w:ascii="Arial" w:eastAsia="Times New Roman" w:hAnsi="Arial" w:cs="Arial"/>
                <w:i/>
                <w:iCs/>
                <w:color w:val="000000"/>
                <w:sz w:val="20"/>
                <w:szCs w:val="20"/>
                <w:lang w:eastAsia="cs-CZ"/>
              </w:rPr>
              <w:t xml:space="preserve">. 502 - dětská chirurgie? </w:t>
            </w:r>
          </w:p>
          <w:p w14:paraId="7809D2CC" w14:textId="77777777" w:rsidR="0032366C" w:rsidRPr="00884413" w:rsidRDefault="0032366C" w:rsidP="006E7F9F">
            <w:pPr>
              <w:pStyle w:val="Odstavecseseznamem"/>
              <w:numPr>
                <w:ilvl w:val="0"/>
                <w:numId w:val="14"/>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000000"/>
                <w:sz w:val="20"/>
                <w:szCs w:val="20"/>
                <w:lang w:eastAsia="cs-CZ"/>
              </w:rPr>
              <w:t>Reformulovat podmínku "S", aby byla ověřitelná pro ZP. Navrhovaná metoda je díky jednorázově spotřebovávanému ZUM v hodnotě 13,5 tis./vyšetření třikrát dražší než již zavedená metoda (15162</w:t>
            </w:r>
            <w:r w:rsidRPr="00884413">
              <w:rPr>
                <w:rFonts w:ascii="Arial" w:hAnsi="Arial" w:cs="Arial"/>
                <w:i/>
                <w:iCs/>
                <w:sz w:val="20"/>
                <w:szCs w:val="20"/>
              </w:rPr>
              <w:t xml:space="preserve"> </w:t>
            </w:r>
            <w:hyperlink r:id="rId21" w:history="1">
              <w:proofErr w:type="gramStart"/>
              <w:r w:rsidRPr="00884413">
                <w:rPr>
                  <w:rStyle w:val="Hypertextovodkaz"/>
                  <w:rFonts w:ascii="Arial" w:hAnsi="Arial" w:cs="Arial"/>
                  <w:i/>
                  <w:iCs/>
                  <w:sz w:val="20"/>
                  <w:szCs w:val="20"/>
                </w:rPr>
                <w:t>Detail - Zdravotní</w:t>
              </w:r>
              <w:proofErr w:type="gramEnd"/>
              <w:r w:rsidRPr="00884413">
                <w:rPr>
                  <w:rStyle w:val="Hypertextovodkaz"/>
                  <w:rFonts w:ascii="Arial" w:hAnsi="Arial" w:cs="Arial"/>
                  <w:i/>
                  <w:iCs/>
                  <w:sz w:val="20"/>
                  <w:szCs w:val="20"/>
                </w:rPr>
                <w:t xml:space="preserve"> výkony</w:t>
              </w:r>
            </w:hyperlink>
            <w:r w:rsidRPr="00884413">
              <w:rPr>
                <w:rFonts w:ascii="Arial" w:eastAsia="Times New Roman" w:hAnsi="Arial" w:cs="Arial"/>
                <w:i/>
                <w:iCs/>
                <w:color w:val="000000"/>
                <w:sz w:val="20"/>
                <w:szCs w:val="20"/>
                <w:lang w:eastAsia="cs-CZ"/>
              </w:rPr>
              <w:t xml:space="preserve">). Jsou benefity pro pacienty a jejich přesnější diagnostiku </w:t>
            </w:r>
            <w:proofErr w:type="spellStart"/>
            <w:r w:rsidRPr="00884413">
              <w:rPr>
                <w:rFonts w:ascii="Arial" w:eastAsia="Times New Roman" w:hAnsi="Arial" w:cs="Arial"/>
                <w:i/>
                <w:iCs/>
                <w:color w:val="000000"/>
                <w:sz w:val="20"/>
                <w:szCs w:val="20"/>
                <w:lang w:eastAsia="cs-CZ"/>
              </w:rPr>
              <w:t>dostačné</w:t>
            </w:r>
            <w:proofErr w:type="spellEnd"/>
            <w:r w:rsidRPr="00884413">
              <w:rPr>
                <w:rFonts w:ascii="Arial" w:eastAsia="Times New Roman" w:hAnsi="Arial" w:cs="Arial"/>
                <w:i/>
                <w:iCs/>
                <w:color w:val="000000"/>
                <w:sz w:val="20"/>
                <w:szCs w:val="20"/>
                <w:lang w:eastAsia="cs-CZ"/>
              </w:rPr>
              <w:t xml:space="preserve"> velké, aby kompenzovaly výrazně vyšší náklady?</w:t>
            </w:r>
          </w:p>
          <w:p w14:paraId="2BE8C430" w14:textId="77777777" w:rsidR="0032366C" w:rsidRPr="00884413" w:rsidRDefault="0032366C" w:rsidP="006E7F9F">
            <w:pPr>
              <w:pStyle w:val="Odstavecseseznamem"/>
              <w:numPr>
                <w:ilvl w:val="0"/>
                <w:numId w:val="14"/>
              </w:numPr>
              <w:suppressAutoHyphens w:val="0"/>
              <w:contextualSpacing/>
              <w:jc w:val="both"/>
              <w:rPr>
                <w:rFonts w:ascii="Arial" w:eastAsia="Times New Roman" w:hAnsi="Arial" w:cs="Arial"/>
                <w:i/>
                <w:iCs/>
                <w:color w:val="000000"/>
                <w:sz w:val="20"/>
                <w:szCs w:val="20"/>
                <w:lang w:eastAsia="cs-CZ"/>
              </w:rPr>
            </w:pPr>
            <w:r w:rsidRPr="00884413">
              <w:rPr>
                <w:rFonts w:ascii="Arial" w:eastAsia="Times New Roman" w:hAnsi="Arial" w:cs="Arial"/>
                <w:i/>
                <w:iCs/>
                <w:color w:val="FF0000"/>
                <w:sz w:val="20"/>
                <w:szCs w:val="20"/>
                <w:highlight w:val="yellow"/>
                <w:lang w:eastAsia="cs-CZ"/>
              </w:rPr>
              <w:t xml:space="preserve">Nový ZUM A084821 Katétr pro </w:t>
            </w:r>
            <w:proofErr w:type="spellStart"/>
            <w:r w:rsidRPr="00884413">
              <w:rPr>
                <w:rFonts w:ascii="Arial" w:eastAsia="Times New Roman" w:hAnsi="Arial" w:cs="Arial"/>
                <w:i/>
                <w:iCs/>
                <w:color w:val="FF0000"/>
                <w:sz w:val="20"/>
                <w:szCs w:val="20"/>
                <w:highlight w:val="yellow"/>
                <w:lang w:eastAsia="cs-CZ"/>
              </w:rPr>
              <w:t>endoluminální</w:t>
            </w:r>
            <w:proofErr w:type="spellEnd"/>
            <w:r w:rsidRPr="00884413">
              <w:rPr>
                <w:rFonts w:ascii="Arial" w:eastAsia="Times New Roman" w:hAnsi="Arial" w:cs="Arial"/>
                <w:i/>
                <w:iCs/>
                <w:color w:val="FF0000"/>
                <w:sz w:val="20"/>
                <w:szCs w:val="20"/>
                <w:highlight w:val="yellow"/>
                <w:lang w:eastAsia="cs-CZ"/>
              </w:rPr>
              <w:t xml:space="preserve"> impedanční planimetrii (</w:t>
            </w:r>
            <w:r w:rsidRPr="00884413">
              <w:rPr>
                <w:rFonts w:ascii="Arial" w:eastAsia="Times New Roman" w:hAnsi="Arial" w:cs="Arial"/>
                <w:b/>
                <w:bCs/>
                <w:i/>
                <w:iCs/>
                <w:color w:val="FF0000"/>
                <w:sz w:val="20"/>
                <w:szCs w:val="20"/>
                <w:highlight w:val="yellow"/>
                <w:u w:val="single"/>
                <w:lang w:eastAsia="cs-CZ"/>
              </w:rPr>
              <w:t>FLIP)</w:t>
            </w:r>
            <w:r w:rsidRPr="00884413">
              <w:rPr>
                <w:rFonts w:ascii="Arial" w:eastAsia="Times New Roman" w:hAnsi="Arial" w:cs="Arial"/>
                <w:i/>
                <w:iCs/>
                <w:color w:val="FF0000"/>
                <w:sz w:val="20"/>
                <w:szCs w:val="20"/>
                <w:highlight w:val="yellow"/>
                <w:lang w:eastAsia="cs-CZ"/>
              </w:rPr>
              <w:t xml:space="preserve"> není pravděpodobně zařazen v ÚK VZP-ZP. V případě, že zařazen je, prosíme o předložení VZP kódu. Pokud zařazen není, prosíme o předložení návrhu na jeho zařazení do Úhradového katalogu VZP ČR dle nových pravidel jednacího řádu ("V případě předkládání zdravotního výkonu, u kterého je v registračním listu obsažen nový ZUM, který nemá v úhradovém katalogu VZP ČR trvale hrazenou alternativu, je součástí návrhu medicínsko-ekonomické hodnocení dle zveřejněných metodik na internetových stránkách VZP ČR".).</w:t>
            </w:r>
          </w:p>
          <w:p w14:paraId="1BBB2474" w14:textId="1E23E60C" w:rsidR="0032366C" w:rsidRPr="00884413" w:rsidRDefault="0032366C" w:rsidP="006E7F9F">
            <w:pPr>
              <w:pStyle w:val="Odstavecseseznamem"/>
              <w:numPr>
                <w:ilvl w:val="0"/>
                <w:numId w:val="14"/>
              </w:numPr>
              <w:suppressAutoHyphens w:val="0"/>
              <w:contextualSpacing/>
              <w:jc w:val="both"/>
              <w:rPr>
                <w:rFonts w:ascii="Arial" w:eastAsia="Times New Roman" w:hAnsi="Arial" w:cs="Arial"/>
                <w:i/>
                <w:iCs/>
                <w:color w:val="000000"/>
                <w:sz w:val="20"/>
                <w:szCs w:val="20"/>
                <w:lang w:eastAsia="cs-CZ"/>
              </w:rPr>
            </w:pPr>
            <w:proofErr w:type="gramStart"/>
            <w:r w:rsidRPr="00884413">
              <w:rPr>
                <w:rFonts w:ascii="Arial" w:eastAsia="Times New Roman" w:hAnsi="Arial" w:cs="Arial"/>
                <w:i/>
                <w:iCs/>
                <w:color w:val="000000"/>
                <w:sz w:val="20"/>
                <w:szCs w:val="20"/>
                <w:lang w:eastAsia="cs-CZ"/>
              </w:rPr>
              <w:t>katetr - doložit</w:t>
            </w:r>
            <w:proofErr w:type="gramEnd"/>
            <w:r w:rsidRPr="00884413">
              <w:rPr>
                <w:rFonts w:ascii="Arial" w:eastAsia="Times New Roman" w:hAnsi="Arial" w:cs="Arial"/>
                <w:i/>
                <w:iCs/>
                <w:color w:val="000000"/>
                <w:sz w:val="20"/>
                <w:szCs w:val="20"/>
                <w:lang w:eastAsia="cs-CZ"/>
              </w:rPr>
              <w:t xml:space="preserve"> fakturu s cenou a specifikaci zdravotnického prostředku- např. katalogový list nebo návod k použití, informace o schválení zdravotnického prostředku SÚKL</w:t>
            </w:r>
          </w:p>
          <w:p w14:paraId="6F47058E" w14:textId="77777777" w:rsidR="0018566F" w:rsidRPr="00884413" w:rsidRDefault="0018566F" w:rsidP="00D10B90">
            <w:pPr>
              <w:tabs>
                <w:tab w:val="left" w:pos="690"/>
              </w:tabs>
              <w:jc w:val="both"/>
              <w:rPr>
                <w:rFonts w:ascii="Arial" w:hAnsi="Arial" w:cs="Arial"/>
                <w:i/>
                <w:iCs/>
                <w:color w:val="000000"/>
                <w:lang w:eastAsia="cs-CZ"/>
              </w:rPr>
            </w:pPr>
          </w:p>
        </w:tc>
      </w:tr>
    </w:tbl>
    <w:p w14:paraId="127AD324" w14:textId="77777777" w:rsidR="0018566F" w:rsidRPr="00884413" w:rsidRDefault="0018566F" w:rsidP="00D10B90">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1"/>
      </w:tblGrid>
      <w:tr w:rsidR="0018566F" w:rsidRPr="00884413" w14:paraId="01A9551F" w14:textId="77777777" w:rsidTr="00283644">
        <w:tc>
          <w:tcPr>
            <w:tcW w:w="9211" w:type="dxa"/>
            <w:shd w:val="clear" w:color="auto" w:fill="EAF1DD"/>
          </w:tcPr>
          <w:p w14:paraId="0D02BDFC" w14:textId="77777777" w:rsidR="0018566F" w:rsidRDefault="0018566F" w:rsidP="00D10B90">
            <w:pPr>
              <w:jc w:val="both"/>
              <w:rPr>
                <w:rFonts w:ascii="Arial" w:hAnsi="Arial" w:cs="Arial"/>
                <w:b/>
                <w:i/>
                <w:iCs/>
                <w:u w:val="single"/>
              </w:rPr>
            </w:pPr>
            <w:r w:rsidRPr="00884413">
              <w:rPr>
                <w:rFonts w:ascii="Arial" w:hAnsi="Arial" w:cs="Arial"/>
                <w:b/>
                <w:i/>
                <w:iCs/>
                <w:u w:val="single"/>
              </w:rPr>
              <w:t>Připomínky SZP ČR:</w:t>
            </w:r>
          </w:p>
          <w:p w14:paraId="7F93D8AF" w14:textId="77777777" w:rsidR="00884413" w:rsidRPr="00884413" w:rsidRDefault="00884413" w:rsidP="00D10B90">
            <w:pPr>
              <w:jc w:val="both"/>
              <w:rPr>
                <w:rFonts w:ascii="Arial" w:hAnsi="Arial" w:cs="Arial"/>
                <w:b/>
                <w:i/>
                <w:iCs/>
                <w:u w:val="single"/>
              </w:rPr>
            </w:pPr>
          </w:p>
          <w:p w14:paraId="189B2547" w14:textId="77777777" w:rsidR="00D10B90" w:rsidRPr="00884413" w:rsidRDefault="00D10B90" w:rsidP="00D10B90">
            <w:pPr>
              <w:suppressAutoHyphens w:val="0"/>
              <w:contextualSpacing/>
              <w:jc w:val="both"/>
              <w:rPr>
                <w:rFonts w:ascii="Arial" w:hAnsi="Arial" w:cs="Arial"/>
                <w:b/>
                <w:bCs/>
                <w:i/>
                <w:iCs/>
                <w:kern w:val="2"/>
                <w:lang w:eastAsia="hi-IN" w:bidi="hi-IN"/>
              </w:rPr>
            </w:pPr>
            <w:r w:rsidRPr="00884413">
              <w:rPr>
                <w:rFonts w:ascii="Arial" w:hAnsi="Arial" w:cs="Arial"/>
                <w:b/>
                <w:bCs/>
                <w:i/>
                <w:iCs/>
                <w:kern w:val="2"/>
                <w:lang w:eastAsia="hi-IN" w:bidi="hi-IN"/>
              </w:rPr>
              <w:t>15881 MULTIDISCIPLINÁRNÍ INDIKAČNÍ SEMINÁŘ K URČENÍ OPTIMÁLNÍHO ZPŮSOBU LÉČBY U NEMOCNÝCH SE ZÁVAŽNÝM NEONKOLOGICKÝM ONEMOCNĚNÍM TRÁVICÍHO TRAKTU</w:t>
            </w:r>
          </w:p>
          <w:p w14:paraId="6543C5CC"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 xml:space="preserve">Jak byla tato péče realizována a vykazována dosud? </w:t>
            </w:r>
          </w:p>
          <w:p w14:paraId="740803D7"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 xml:space="preserve">Domníváme se, že běžné konziliární porady lékařů různých odborností jsou již nyní standardní součástí hrazené péče. </w:t>
            </w:r>
          </w:p>
          <w:p w14:paraId="72883C0C"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Do popisu výkonu je nutné specifikovat konkrétní indikace dle MKN klasifikace, tato je uvedeno příliš nekonkrétně a široce.</w:t>
            </w:r>
          </w:p>
          <w:p w14:paraId="6F749CC1"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V popisu je specifikováno, že výkon vykazuje pouze jeden člen týmu – jak to má být realizováno? Která z uvedených odborností by výkon vykazovala (105, 809, 501)?</w:t>
            </w:r>
          </w:p>
          <w:p w14:paraId="12C24FB4" w14:textId="77777777" w:rsidR="00D10B90" w:rsidRPr="00884413" w:rsidRDefault="00D10B90" w:rsidP="00D10B90">
            <w:pPr>
              <w:suppressAutoHyphens w:val="0"/>
              <w:contextualSpacing/>
              <w:jc w:val="both"/>
              <w:rPr>
                <w:rFonts w:ascii="Arial" w:hAnsi="Arial" w:cs="Arial"/>
                <w:i/>
                <w:iCs/>
                <w:kern w:val="2"/>
                <w:lang w:eastAsia="hi-IN" w:bidi="hi-IN"/>
              </w:rPr>
            </w:pPr>
          </w:p>
          <w:p w14:paraId="12F1DB4E" w14:textId="77777777" w:rsidR="00D10B90" w:rsidRPr="00884413" w:rsidRDefault="00D10B90" w:rsidP="00D10B90">
            <w:pPr>
              <w:suppressAutoHyphens w:val="0"/>
              <w:contextualSpacing/>
              <w:jc w:val="both"/>
              <w:rPr>
                <w:rFonts w:ascii="Arial" w:hAnsi="Arial" w:cs="Arial"/>
                <w:b/>
                <w:bCs/>
                <w:i/>
                <w:iCs/>
                <w:kern w:val="2"/>
                <w:lang w:eastAsia="hi-IN" w:bidi="hi-IN"/>
              </w:rPr>
            </w:pPr>
            <w:r w:rsidRPr="00884413">
              <w:rPr>
                <w:rFonts w:ascii="Arial" w:hAnsi="Arial" w:cs="Arial"/>
                <w:b/>
                <w:bCs/>
                <w:i/>
                <w:iCs/>
                <w:kern w:val="2"/>
                <w:lang w:eastAsia="hi-IN" w:bidi="hi-IN"/>
              </w:rPr>
              <w:t>STANOVENÍ POCT ANTIGENU HELICOBACTER PYLORI VE STOLICI V AMBULANCI GASTROENTEROLOGA</w:t>
            </w:r>
          </w:p>
          <w:p w14:paraId="782EFCF6"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 xml:space="preserve">V současnosti je k dispozici výkon 91483 STANOVENÍ ANTIGENU HELICOBACTER PYLORI VE STOLICI – laboratorní výkon (zlatý standard). Jaký je (kromě rychlosti) důvod pro zavedení POCT výkonu, který je i nákladnější? Podotýkáme, že v klinických indikacích nehrozí žádné riziko z prodlení. </w:t>
            </w:r>
          </w:p>
          <w:p w14:paraId="3DAB5471"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Je senzitivita a specificita obou metod srovnatelná?</w:t>
            </w:r>
          </w:p>
          <w:p w14:paraId="70D33C41"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 xml:space="preserve">Žádáme o doložení ekonomického dopadu. </w:t>
            </w:r>
          </w:p>
          <w:p w14:paraId="5FE865C8" w14:textId="77777777" w:rsidR="00D10B90" w:rsidRPr="00884413" w:rsidRDefault="00D10B90" w:rsidP="00D10B90">
            <w:pPr>
              <w:suppressAutoHyphens w:val="0"/>
              <w:contextualSpacing/>
              <w:jc w:val="both"/>
              <w:rPr>
                <w:rFonts w:ascii="Arial" w:hAnsi="Arial" w:cs="Arial"/>
                <w:i/>
                <w:iCs/>
                <w:kern w:val="2"/>
                <w:lang w:eastAsia="hi-IN" w:bidi="hi-IN"/>
              </w:rPr>
            </w:pPr>
          </w:p>
          <w:p w14:paraId="6376EFE3" w14:textId="77777777" w:rsidR="00D10B90" w:rsidRPr="00884413" w:rsidRDefault="00D10B90" w:rsidP="00D10B90">
            <w:pPr>
              <w:suppressAutoHyphens w:val="0"/>
              <w:contextualSpacing/>
              <w:jc w:val="both"/>
              <w:rPr>
                <w:rFonts w:ascii="Arial" w:hAnsi="Arial" w:cs="Arial"/>
                <w:b/>
                <w:bCs/>
                <w:i/>
                <w:iCs/>
                <w:kern w:val="2"/>
                <w:lang w:eastAsia="hi-IN" w:bidi="hi-IN"/>
              </w:rPr>
            </w:pPr>
            <w:r w:rsidRPr="00884413">
              <w:rPr>
                <w:rFonts w:ascii="Arial" w:hAnsi="Arial" w:cs="Arial"/>
                <w:b/>
                <w:bCs/>
                <w:i/>
                <w:iCs/>
                <w:kern w:val="2"/>
                <w:lang w:eastAsia="hi-IN" w:bidi="hi-IN"/>
              </w:rPr>
              <w:t>STANOVENÍ POCT FEKÁLNÍHO KALPROTEKTINU V AMBULANCI GASTROENTEROLOGA</w:t>
            </w:r>
          </w:p>
          <w:p w14:paraId="7C08E3A0"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lastRenderedPageBreak/>
              <w:t>V současnosti je k dispozici výkon 91573 KVANTITATIVNÍ STANOVENÍ KALPROTEKTINU VE STOLICI – laboratorní výkon. Jaký je (kromě rychlosti) důvod pro zavedení POCT výkonu, který je i nákladnější? V klinických indikacích nehrozí žádné riziko z prodlení.</w:t>
            </w:r>
          </w:p>
          <w:p w14:paraId="7C117405"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Je senzitivita a specificita obou metod srovnatelná?</w:t>
            </w:r>
          </w:p>
          <w:p w14:paraId="449CF09B"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 xml:space="preserve">Žádáme o doložení ekonomického dopadu. </w:t>
            </w:r>
          </w:p>
          <w:p w14:paraId="65F4678E" w14:textId="77777777" w:rsidR="00D10B90" w:rsidRPr="00884413" w:rsidRDefault="00D10B90" w:rsidP="00D10B90">
            <w:pPr>
              <w:suppressAutoHyphens w:val="0"/>
              <w:contextualSpacing/>
              <w:jc w:val="both"/>
              <w:rPr>
                <w:rFonts w:ascii="Arial" w:hAnsi="Arial" w:cs="Arial"/>
                <w:i/>
                <w:iCs/>
                <w:kern w:val="2"/>
                <w:lang w:eastAsia="hi-IN" w:bidi="hi-IN"/>
              </w:rPr>
            </w:pPr>
          </w:p>
          <w:p w14:paraId="64DDCC47" w14:textId="7BAAE3DC" w:rsidR="00D10B90" w:rsidRPr="00884413" w:rsidRDefault="00D10B90" w:rsidP="00D10B90">
            <w:pPr>
              <w:suppressAutoHyphens w:val="0"/>
              <w:contextualSpacing/>
              <w:jc w:val="both"/>
              <w:rPr>
                <w:rFonts w:ascii="Arial" w:hAnsi="Arial" w:cs="Arial"/>
                <w:b/>
                <w:bCs/>
                <w:i/>
                <w:iCs/>
                <w:kern w:val="2"/>
                <w:lang w:eastAsia="hi-IN" w:bidi="hi-IN"/>
              </w:rPr>
            </w:pPr>
            <w:r w:rsidRPr="00884413">
              <w:rPr>
                <w:rFonts w:ascii="Arial" w:hAnsi="Arial" w:cs="Arial"/>
                <w:b/>
                <w:bCs/>
                <w:i/>
                <w:iCs/>
                <w:kern w:val="2"/>
                <w:lang w:eastAsia="hi-IN" w:bidi="hi-IN"/>
              </w:rPr>
              <w:t xml:space="preserve">15056 IMPEDANČNÍ PLANIMETRIE A TOPOGRAFIE S FUNKČNÍ LUMEN ZOBRAZUJICÍSONDOU (FLIP) </w:t>
            </w:r>
          </w:p>
          <w:p w14:paraId="60AED04B" w14:textId="77777777" w:rsidR="00D10B90" w:rsidRPr="00884413" w:rsidRDefault="00D10B90" w:rsidP="006E7F9F">
            <w:pPr>
              <w:pStyle w:val="Odstavecseseznamem"/>
              <w:numPr>
                <w:ilvl w:val="0"/>
                <w:numId w:val="4"/>
              </w:numPr>
              <w:suppressAutoHyphens w:val="0"/>
              <w:jc w:val="both"/>
              <w:rPr>
                <w:rFonts w:ascii="Arial" w:hAnsi="Arial" w:cs="Arial"/>
                <w:i/>
                <w:iCs/>
                <w:color w:val="00B050"/>
                <w:sz w:val="20"/>
                <w:szCs w:val="20"/>
              </w:rPr>
            </w:pPr>
            <w:r w:rsidRPr="00884413">
              <w:rPr>
                <w:rFonts w:ascii="Arial" w:hAnsi="Arial" w:cs="Arial"/>
                <w:i/>
                <w:iCs/>
                <w:color w:val="00B050"/>
                <w:sz w:val="20"/>
                <w:szCs w:val="20"/>
              </w:rPr>
              <w:t xml:space="preserve">V rámci tohoto výkonu je uveden ZUM „A084821 Katétr pro </w:t>
            </w:r>
            <w:proofErr w:type="spellStart"/>
            <w:r w:rsidRPr="00884413">
              <w:rPr>
                <w:rFonts w:ascii="Arial" w:hAnsi="Arial" w:cs="Arial"/>
                <w:i/>
                <w:iCs/>
                <w:color w:val="00B050"/>
                <w:sz w:val="20"/>
                <w:szCs w:val="20"/>
              </w:rPr>
              <w:t>endoluminální</w:t>
            </w:r>
            <w:proofErr w:type="spellEnd"/>
            <w:r w:rsidRPr="00884413">
              <w:rPr>
                <w:rFonts w:ascii="Arial" w:hAnsi="Arial" w:cs="Arial"/>
                <w:i/>
                <w:iCs/>
                <w:color w:val="00B050"/>
                <w:sz w:val="20"/>
                <w:szCs w:val="20"/>
              </w:rPr>
              <w:t xml:space="preserve"> impedanční planimetrii (FLIP)“ – konkrétní ZUM v Číselníku nedohledán, zatím nebyla podána žádost na jeho zařazení do číselníku a ani neproběhlo jednání o tomto ZUM. Je tedy nutno </w:t>
            </w:r>
            <w:r w:rsidRPr="00884413">
              <w:rPr>
                <w:rFonts w:ascii="Arial" w:hAnsi="Arial" w:cs="Arial"/>
                <w:b/>
                <w:i/>
                <w:iCs/>
                <w:color w:val="00B050"/>
                <w:sz w:val="20"/>
                <w:szCs w:val="20"/>
              </w:rPr>
              <w:t>doložit odkaz na kódy ZUM v Číselníku nebo projednávání odložit</w:t>
            </w:r>
            <w:r w:rsidRPr="00884413">
              <w:rPr>
                <w:rFonts w:ascii="Arial" w:hAnsi="Arial" w:cs="Arial"/>
                <w:i/>
                <w:iCs/>
                <w:color w:val="00B050"/>
                <w:sz w:val="20"/>
                <w:szCs w:val="20"/>
              </w:rPr>
              <w:t>.</w:t>
            </w:r>
          </w:p>
          <w:p w14:paraId="2D79B2DA"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 xml:space="preserve">Jedná se o opakované projednávání (prvně v roce 2023), kdy nebyly zkušenosti s úhradou v EU. </w:t>
            </w:r>
          </w:p>
          <w:p w14:paraId="30CF145C"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Žádáme o podrobnější zdůvodnění výkonu. Jaký bude jeho konkrétní přínos? Je součástí doporučených postupů?</w:t>
            </w:r>
          </w:p>
          <w:p w14:paraId="134CEBFC" w14:textId="77777777"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 xml:space="preserve">Dle uvedených údajů byla účinnost prokázána pouze u </w:t>
            </w:r>
            <w:proofErr w:type="spellStart"/>
            <w:r w:rsidRPr="00884413">
              <w:rPr>
                <w:rFonts w:ascii="Arial" w:hAnsi="Arial" w:cs="Arial"/>
                <w:i/>
                <w:iCs/>
                <w:sz w:val="20"/>
                <w:szCs w:val="20"/>
              </w:rPr>
              <w:t>motilitních</w:t>
            </w:r>
            <w:proofErr w:type="spellEnd"/>
            <w:r w:rsidRPr="00884413">
              <w:rPr>
                <w:rFonts w:ascii="Arial" w:hAnsi="Arial" w:cs="Arial"/>
                <w:i/>
                <w:iCs/>
                <w:sz w:val="20"/>
                <w:szCs w:val="20"/>
              </w:rPr>
              <w:t xml:space="preserve"> poruch jícnu. Do popisu výkonu tedy žádáme specifikovat pouze tuto indikaci. </w:t>
            </w:r>
          </w:p>
          <w:p w14:paraId="0905DEDE" w14:textId="623D2EF4" w:rsidR="00D10B90" w:rsidRPr="00884413" w:rsidRDefault="00D10B90" w:rsidP="006E7F9F">
            <w:pPr>
              <w:pStyle w:val="Odstavecseseznamem"/>
              <w:numPr>
                <w:ilvl w:val="0"/>
                <w:numId w:val="4"/>
              </w:numPr>
              <w:suppressAutoHyphens w:val="0"/>
              <w:jc w:val="both"/>
              <w:rPr>
                <w:rFonts w:ascii="Arial" w:hAnsi="Arial" w:cs="Arial"/>
                <w:i/>
                <w:iCs/>
                <w:sz w:val="20"/>
                <w:szCs w:val="20"/>
              </w:rPr>
            </w:pPr>
            <w:r w:rsidRPr="00884413">
              <w:rPr>
                <w:rFonts w:ascii="Arial" w:hAnsi="Arial" w:cs="Arial"/>
                <w:i/>
                <w:iCs/>
                <w:sz w:val="20"/>
                <w:szCs w:val="20"/>
              </w:rPr>
              <w:t>Jaký je důvod pro stanovení frekvence 2/1 rok?</w:t>
            </w:r>
          </w:p>
          <w:p w14:paraId="399419AA" w14:textId="77777777" w:rsidR="0018566F" w:rsidRPr="00884413" w:rsidRDefault="0018566F" w:rsidP="00D10B90">
            <w:pPr>
              <w:suppressAutoHyphens w:val="0"/>
              <w:jc w:val="both"/>
              <w:rPr>
                <w:rFonts w:ascii="Arial" w:hAnsi="Arial" w:cs="Arial"/>
                <w:i/>
                <w:iCs/>
              </w:rPr>
            </w:pPr>
          </w:p>
        </w:tc>
      </w:tr>
    </w:tbl>
    <w:p w14:paraId="4E1E07F6" w14:textId="77777777" w:rsidR="005D356A" w:rsidRPr="00884413" w:rsidRDefault="005D356A" w:rsidP="00D10B90">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blLook w:val="04A0" w:firstRow="1" w:lastRow="0" w:firstColumn="1" w:lastColumn="0" w:noHBand="0" w:noVBand="1"/>
      </w:tblPr>
      <w:tblGrid>
        <w:gridCol w:w="9061"/>
      </w:tblGrid>
      <w:tr w:rsidR="005D356A" w:rsidRPr="00884413" w14:paraId="5DD0F04E" w14:textId="77777777" w:rsidTr="00A7570F">
        <w:tc>
          <w:tcPr>
            <w:tcW w:w="9211" w:type="dxa"/>
            <w:shd w:val="clear" w:color="auto" w:fill="FFF2CC"/>
          </w:tcPr>
          <w:p w14:paraId="71244833" w14:textId="77777777" w:rsidR="005D356A" w:rsidRPr="00884413" w:rsidRDefault="005D356A" w:rsidP="00D10B90">
            <w:pPr>
              <w:jc w:val="both"/>
              <w:rPr>
                <w:rFonts w:ascii="Arial" w:hAnsi="Arial" w:cs="Arial"/>
                <w:b/>
                <w:i/>
                <w:iCs/>
                <w:u w:val="single"/>
              </w:rPr>
            </w:pPr>
            <w:r w:rsidRPr="00884413">
              <w:rPr>
                <w:rFonts w:ascii="Arial" w:hAnsi="Arial" w:cs="Arial"/>
                <w:b/>
                <w:i/>
                <w:iCs/>
                <w:u w:val="single"/>
              </w:rPr>
              <w:t>Připomínky ONP:</w:t>
            </w:r>
          </w:p>
          <w:p w14:paraId="6D886C50" w14:textId="77777777" w:rsidR="00D10B90" w:rsidRPr="00884413" w:rsidRDefault="00D10B90" w:rsidP="00D10B90">
            <w:pPr>
              <w:pStyle w:val="uvodniosloveni"/>
              <w:spacing w:before="120" w:line="240" w:lineRule="auto"/>
              <w:ind w:left="0"/>
              <w:rPr>
                <w:rFonts w:cs="Arial"/>
                <w:b/>
                <w:i/>
                <w:sz w:val="20"/>
              </w:rPr>
            </w:pPr>
            <w:r w:rsidRPr="00884413">
              <w:rPr>
                <w:rFonts w:cs="Arial"/>
                <w:b/>
                <w:i/>
                <w:sz w:val="20"/>
              </w:rPr>
              <w:t>Zásadní připomínka k nositelům výkonů L2 nebo L3</w:t>
            </w:r>
          </w:p>
          <w:p w14:paraId="25B03D76" w14:textId="77777777" w:rsidR="00D10B90" w:rsidRPr="00884413" w:rsidRDefault="00D10B90" w:rsidP="00D10B90">
            <w:pPr>
              <w:tabs>
                <w:tab w:val="left" w:pos="690"/>
              </w:tabs>
              <w:jc w:val="both"/>
              <w:rPr>
                <w:rFonts w:ascii="Arial" w:hAnsi="Arial" w:cs="Arial"/>
                <w:bCs/>
                <w:i/>
                <w:highlight w:val="yellow"/>
              </w:rPr>
            </w:pPr>
          </w:p>
          <w:p w14:paraId="17F2B295" w14:textId="7532B034" w:rsidR="005D356A" w:rsidRPr="00884413" w:rsidRDefault="00D10B90" w:rsidP="00D10B90">
            <w:pPr>
              <w:suppressAutoHyphens w:val="0"/>
              <w:jc w:val="both"/>
              <w:rPr>
                <w:rFonts w:ascii="Arial" w:hAnsi="Arial" w:cs="Arial"/>
                <w:bCs/>
                <w:i/>
              </w:rPr>
            </w:pPr>
            <w:r w:rsidRPr="00884413">
              <w:rPr>
                <w:rFonts w:ascii="Arial" w:hAnsi="Arial" w:cs="Arial"/>
                <w:bCs/>
                <w:i/>
              </w:rPr>
              <w:t xml:space="preserve">S ohledem na efektivní využívání vzdělání a schopnosti jednotlivých členů multidisciplinárního týmu a zvyšující se poptávce po zdravotních službách máme za to, že mnohé výkony mohou provádět </w:t>
            </w:r>
            <w:proofErr w:type="spellStart"/>
            <w:r w:rsidRPr="00884413">
              <w:rPr>
                <w:rFonts w:ascii="Arial" w:hAnsi="Arial" w:cs="Arial"/>
                <w:bCs/>
                <w:i/>
              </w:rPr>
              <w:t>ortotici</w:t>
            </w:r>
            <w:proofErr w:type="spellEnd"/>
            <w:r w:rsidRPr="00884413">
              <w:rPr>
                <w:rFonts w:ascii="Arial" w:hAnsi="Arial" w:cs="Arial"/>
                <w:bCs/>
                <w:i/>
              </w:rPr>
              <w:t>-protetici a není nutné, aby tyto činnosti zajišťovali lékaři. Požadujeme revizi výkonů a úpravu nositelů výkonů.</w:t>
            </w:r>
          </w:p>
          <w:p w14:paraId="53722A63" w14:textId="77777777" w:rsidR="005D356A" w:rsidRPr="00884413" w:rsidRDefault="005D356A" w:rsidP="00D10B90">
            <w:pPr>
              <w:tabs>
                <w:tab w:val="left" w:pos="690"/>
              </w:tabs>
              <w:jc w:val="both"/>
              <w:rPr>
                <w:rFonts w:ascii="Arial" w:hAnsi="Arial" w:cs="Arial"/>
                <w:b/>
                <w:bCs/>
                <w:i/>
                <w:iCs/>
              </w:rPr>
            </w:pPr>
          </w:p>
        </w:tc>
      </w:tr>
    </w:tbl>
    <w:p w14:paraId="4BD21068" w14:textId="77777777" w:rsidR="0018566F" w:rsidRPr="00884413" w:rsidRDefault="0018566F" w:rsidP="00D10B90">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18566F" w:rsidRPr="00884413" w14:paraId="790D9C5A" w14:textId="77777777" w:rsidTr="00283644">
        <w:trPr>
          <w:trHeight w:val="1134"/>
        </w:trPr>
        <w:tc>
          <w:tcPr>
            <w:tcW w:w="9211" w:type="dxa"/>
            <w:shd w:val="clear" w:color="auto" w:fill="FDE9D9"/>
          </w:tcPr>
          <w:p w14:paraId="54CC3DE5" w14:textId="77777777" w:rsidR="0018566F" w:rsidRPr="00884413" w:rsidRDefault="0018566F" w:rsidP="00D10B90">
            <w:pPr>
              <w:jc w:val="both"/>
              <w:rPr>
                <w:rFonts w:ascii="Arial" w:hAnsi="Arial" w:cs="Arial"/>
                <w:b/>
                <w:i/>
                <w:iCs/>
                <w:u w:val="single"/>
              </w:rPr>
            </w:pPr>
            <w:r w:rsidRPr="00884413">
              <w:rPr>
                <w:rFonts w:ascii="Arial" w:hAnsi="Arial" w:cs="Arial"/>
                <w:b/>
                <w:i/>
                <w:iCs/>
                <w:u w:val="single"/>
              </w:rPr>
              <w:t>Průběh pracovního jednání</w:t>
            </w:r>
          </w:p>
          <w:p w14:paraId="362939EE" w14:textId="1DEB6EA4" w:rsidR="00CA0C8D" w:rsidRPr="00CA0C8D" w:rsidRDefault="00CA0C8D" w:rsidP="00CA0C8D">
            <w:pPr>
              <w:jc w:val="both"/>
              <w:rPr>
                <w:rFonts w:ascii="Arial" w:hAnsi="Arial" w:cs="Arial"/>
                <w:bCs/>
                <w:i/>
              </w:rPr>
            </w:pPr>
          </w:p>
          <w:p w14:paraId="21A36D0B" w14:textId="22792498" w:rsidR="00CA0C8D" w:rsidRPr="00CA0C8D" w:rsidRDefault="00CA0C8D" w:rsidP="00CA0C8D">
            <w:pPr>
              <w:suppressAutoHyphens w:val="0"/>
              <w:contextualSpacing/>
              <w:jc w:val="both"/>
              <w:rPr>
                <w:rFonts w:ascii="Arial" w:hAnsi="Arial" w:cs="Arial"/>
                <w:b/>
                <w:bCs/>
                <w:i/>
                <w:iCs/>
                <w:kern w:val="2"/>
                <w:lang w:eastAsia="hi-IN" w:bidi="hi-IN"/>
              </w:rPr>
            </w:pPr>
            <w:r w:rsidRPr="00CA0C8D">
              <w:rPr>
                <w:rFonts w:ascii="Arial" w:hAnsi="Arial" w:cs="Arial"/>
                <w:b/>
                <w:bCs/>
                <w:i/>
                <w:iCs/>
                <w:kern w:val="2"/>
                <w:lang w:eastAsia="hi-IN" w:bidi="hi-IN"/>
              </w:rPr>
              <w:t xml:space="preserve">15056 IMPEDANČNÍ PLANIMETRIE A TOPOGRAFIE S FUNKČNÍ LUMEN ZOBRAZUJICÍSONDOU (FLIP) </w:t>
            </w:r>
          </w:p>
          <w:p w14:paraId="2AAF1D10" w14:textId="56B709DD" w:rsidR="00CA0C8D" w:rsidRPr="00CA0C8D" w:rsidRDefault="00CA0C8D" w:rsidP="00CA0C8D">
            <w:pPr>
              <w:jc w:val="both"/>
              <w:rPr>
                <w:rFonts w:ascii="Arial" w:hAnsi="Arial" w:cs="Arial"/>
                <w:bCs/>
                <w:i/>
              </w:rPr>
            </w:pPr>
            <w:r w:rsidRPr="00CA0C8D">
              <w:rPr>
                <w:rFonts w:ascii="Arial" w:hAnsi="Arial" w:cs="Arial"/>
                <w:bCs/>
                <w:i/>
              </w:rPr>
              <w:t xml:space="preserve">Jednání začalo diskusí </w:t>
            </w:r>
            <w:r>
              <w:rPr>
                <w:rFonts w:ascii="Arial" w:hAnsi="Arial" w:cs="Arial"/>
                <w:bCs/>
                <w:i/>
              </w:rPr>
              <w:t>o</w:t>
            </w:r>
            <w:r w:rsidRPr="00CA0C8D">
              <w:rPr>
                <w:rFonts w:ascii="Arial" w:hAnsi="Arial" w:cs="Arial"/>
                <w:bCs/>
                <w:i/>
              </w:rPr>
              <w:t xml:space="preserve"> opakovaně předkládan</w:t>
            </w:r>
            <w:r>
              <w:rPr>
                <w:rFonts w:ascii="Arial" w:hAnsi="Arial" w:cs="Arial"/>
                <w:bCs/>
                <w:i/>
              </w:rPr>
              <w:t>ého</w:t>
            </w:r>
            <w:r w:rsidRPr="00CA0C8D">
              <w:rPr>
                <w:rFonts w:ascii="Arial" w:hAnsi="Arial" w:cs="Arial"/>
                <w:bCs/>
                <w:i/>
              </w:rPr>
              <w:t xml:space="preserve"> návrh</w:t>
            </w:r>
            <w:r>
              <w:rPr>
                <w:rFonts w:ascii="Arial" w:hAnsi="Arial" w:cs="Arial"/>
                <w:bCs/>
                <w:i/>
              </w:rPr>
              <w:t>u</w:t>
            </w:r>
            <w:r w:rsidRPr="00CA0C8D">
              <w:rPr>
                <w:rFonts w:ascii="Arial" w:hAnsi="Arial" w:cs="Arial"/>
                <w:bCs/>
                <w:i/>
              </w:rPr>
              <w:t xml:space="preserve"> na zavedení vysoce specializovaného výkonu impedanční planimetrie (</w:t>
            </w:r>
            <w:proofErr w:type="spellStart"/>
            <w:r w:rsidRPr="00CA0C8D">
              <w:rPr>
                <w:rFonts w:ascii="Arial" w:hAnsi="Arial" w:cs="Arial"/>
                <w:bCs/>
                <w:i/>
              </w:rPr>
              <w:t>EndoFLIP</w:t>
            </w:r>
            <w:proofErr w:type="spellEnd"/>
            <w:r w:rsidRPr="00CA0C8D">
              <w:rPr>
                <w:rFonts w:ascii="Arial" w:hAnsi="Arial" w:cs="Arial"/>
                <w:bCs/>
                <w:i/>
              </w:rPr>
              <w:t>), doplněný o informace o úhradách v Evropě a USA. Bylo vysvětleno, že výkon je indikován u úzkého spektra vzácných poruch motility jícnu (převážně) a žaludku, zejména v situacích, kdy standardní diagnostické metody nedávají jednoznačnou odpověď. Zaznělo také, že metoda je doporučována evropskými odbornými společnostmi pro nejasné či hraniční případy.</w:t>
            </w:r>
          </w:p>
          <w:p w14:paraId="289F34F4" w14:textId="77777777" w:rsidR="000E43A1" w:rsidRPr="00CA0C8D" w:rsidRDefault="000E43A1" w:rsidP="000E43A1">
            <w:pPr>
              <w:jc w:val="both"/>
              <w:rPr>
                <w:rFonts w:ascii="Arial" w:hAnsi="Arial" w:cs="Arial"/>
                <w:bCs/>
                <w:i/>
              </w:rPr>
            </w:pPr>
            <w:r w:rsidRPr="00CA0C8D">
              <w:rPr>
                <w:rFonts w:ascii="Arial" w:hAnsi="Arial" w:cs="Arial"/>
                <w:bCs/>
                <w:i/>
              </w:rPr>
              <w:t xml:space="preserve">Jako zásadní podmínka schválení byla stanovena vazba na ZUM, protože výkon je spojen s materiálem, který musí být zvlášť účtovatelný. Bylo uvedeno, že </w:t>
            </w:r>
            <w:r>
              <w:rPr>
                <w:rFonts w:ascii="Arial" w:hAnsi="Arial" w:cs="Arial"/>
                <w:bCs/>
                <w:i/>
              </w:rPr>
              <w:t xml:space="preserve">ZUM musí být náležitě administrativně vypořádán a zařazen do úhradového katalogu, aby poté výkon mohl být zařazen </w:t>
            </w:r>
            <w:r w:rsidRPr="00CA0C8D">
              <w:rPr>
                <w:rFonts w:ascii="Arial" w:hAnsi="Arial" w:cs="Arial"/>
                <w:bCs/>
                <w:i/>
              </w:rPr>
              <w:t xml:space="preserve">do </w:t>
            </w:r>
            <w:r>
              <w:rPr>
                <w:rFonts w:ascii="Arial" w:hAnsi="Arial" w:cs="Arial"/>
                <w:bCs/>
                <w:i/>
              </w:rPr>
              <w:t xml:space="preserve">novely </w:t>
            </w:r>
            <w:r w:rsidRPr="00CA0C8D">
              <w:rPr>
                <w:rFonts w:ascii="Arial" w:hAnsi="Arial" w:cs="Arial"/>
                <w:bCs/>
                <w:i/>
              </w:rPr>
              <w:t>vyhlášky pro rok 2027. Současně bylo zdůrazněno, že se neočekává masové rozšíření výkonu; naopak má být centralizován do několika vysoce specializovaných center, s orientačním minimálním počtem kolem 10 výkonů ročně na pracoviště. Byla popsána současná představa dostupnosti pouze v jednotkách pracovišť (aktuálně jedno v Praze a několik na Moravě), což má odpovídat specializované povaze metody.</w:t>
            </w:r>
          </w:p>
          <w:p w14:paraId="2BEC4DDE" w14:textId="77777777" w:rsidR="00CA0C8D" w:rsidRPr="00CA0C8D" w:rsidRDefault="00CA0C8D" w:rsidP="00CA0C8D">
            <w:pPr>
              <w:jc w:val="both"/>
              <w:rPr>
                <w:rFonts w:ascii="Arial" w:hAnsi="Arial" w:cs="Arial"/>
                <w:bCs/>
                <w:i/>
              </w:rPr>
            </w:pPr>
          </w:p>
          <w:p w14:paraId="7E81C63B" w14:textId="77777777" w:rsidR="000E43A1" w:rsidRPr="00CA0C8D" w:rsidRDefault="000E43A1" w:rsidP="000E43A1">
            <w:pPr>
              <w:jc w:val="both"/>
              <w:rPr>
                <w:rFonts w:ascii="Arial" w:hAnsi="Arial" w:cs="Arial"/>
                <w:bCs/>
                <w:i/>
              </w:rPr>
            </w:pPr>
            <w:proofErr w:type="gramStart"/>
            <w:r>
              <w:rPr>
                <w:rFonts w:ascii="Arial" w:hAnsi="Arial" w:cs="Arial"/>
                <w:bCs/>
                <w:i/>
              </w:rPr>
              <w:t>Diskuze</w:t>
            </w:r>
            <w:proofErr w:type="gramEnd"/>
            <w:r>
              <w:rPr>
                <w:rFonts w:ascii="Arial" w:hAnsi="Arial" w:cs="Arial"/>
                <w:bCs/>
                <w:i/>
              </w:rPr>
              <w:t xml:space="preserve"> pokračovala</w:t>
            </w:r>
            <w:r w:rsidRPr="00CA0C8D">
              <w:rPr>
                <w:rFonts w:ascii="Arial" w:hAnsi="Arial" w:cs="Arial"/>
                <w:bCs/>
                <w:i/>
              </w:rPr>
              <w:t xml:space="preserve"> o návrhu na zrušení </w:t>
            </w:r>
            <w:r>
              <w:rPr>
                <w:rFonts w:ascii="Arial" w:hAnsi="Arial" w:cs="Arial"/>
                <w:bCs/>
                <w:i/>
              </w:rPr>
              <w:t>souvisejících</w:t>
            </w:r>
            <w:r w:rsidRPr="00CA0C8D">
              <w:rPr>
                <w:rFonts w:ascii="Arial" w:hAnsi="Arial" w:cs="Arial"/>
                <w:bCs/>
                <w:i/>
              </w:rPr>
              <w:t xml:space="preserve"> historických výkonů. Bylo konstatováno, že přítomné strany nemají jednoznačný mandát rozhodnout </w:t>
            </w:r>
            <w:r>
              <w:rPr>
                <w:rFonts w:ascii="Arial" w:hAnsi="Arial" w:cs="Arial"/>
                <w:bCs/>
                <w:i/>
              </w:rPr>
              <w:t xml:space="preserve">o jejich </w:t>
            </w:r>
            <w:proofErr w:type="gramStart"/>
            <w:r>
              <w:rPr>
                <w:rFonts w:ascii="Arial" w:hAnsi="Arial" w:cs="Arial"/>
                <w:bCs/>
                <w:i/>
              </w:rPr>
              <w:t>zrušení - odbornou</w:t>
            </w:r>
            <w:proofErr w:type="gramEnd"/>
            <w:r>
              <w:rPr>
                <w:rFonts w:ascii="Arial" w:hAnsi="Arial" w:cs="Arial"/>
                <w:bCs/>
                <w:i/>
              </w:rPr>
              <w:t xml:space="preserve"> společností bude projednáno samostatně</w:t>
            </w:r>
            <w:r w:rsidRPr="00CA0C8D">
              <w:rPr>
                <w:rFonts w:ascii="Arial" w:hAnsi="Arial" w:cs="Arial"/>
                <w:bCs/>
                <w:i/>
              </w:rPr>
              <w:t>.</w:t>
            </w:r>
          </w:p>
          <w:p w14:paraId="396778D6" w14:textId="77777777" w:rsidR="000E43A1" w:rsidRPr="00CA0C8D" w:rsidRDefault="000E43A1" w:rsidP="00CA0C8D">
            <w:pPr>
              <w:jc w:val="both"/>
              <w:rPr>
                <w:rFonts w:ascii="Arial" w:hAnsi="Arial" w:cs="Arial"/>
                <w:bCs/>
                <w:i/>
              </w:rPr>
            </w:pPr>
          </w:p>
          <w:p w14:paraId="7F556C9F" w14:textId="7060FB25" w:rsidR="00CA0C8D" w:rsidRPr="00CA0C8D" w:rsidRDefault="00CA0C8D" w:rsidP="00CA0C8D">
            <w:pPr>
              <w:jc w:val="both"/>
              <w:rPr>
                <w:rFonts w:ascii="Arial" w:hAnsi="Arial" w:cs="Arial"/>
                <w:bCs/>
                <w:i/>
              </w:rPr>
            </w:pPr>
            <w:r w:rsidRPr="00CA0C8D">
              <w:rPr>
                <w:rFonts w:ascii="Arial" w:hAnsi="Arial" w:cs="Arial"/>
                <w:bCs/>
                <w:i/>
              </w:rPr>
              <w:t xml:space="preserve">Současně byla otevřena otázka dechových testů, konkrétně </w:t>
            </w:r>
            <w:proofErr w:type="gramStart"/>
            <w:r w:rsidRPr="00CA0C8D">
              <w:rPr>
                <w:rFonts w:ascii="Arial" w:hAnsi="Arial" w:cs="Arial"/>
                <w:bCs/>
                <w:i/>
              </w:rPr>
              <w:t>13C</w:t>
            </w:r>
            <w:proofErr w:type="gramEnd"/>
            <w:r w:rsidRPr="00CA0C8D">
              <w:rPr>
                <w:rFonts w:ascii="Arial" w:hAnsi="Arial" w:cs="Arial"/>
                <w:bCs/>
                <w:i/>
              </w:rPr>
              <w:t xml:space="preserve"> UBT pro diagnostiku </w:t>
            </w:r>
            <w:proofErr w:type="spellStart"/>
            <w:r w:rsidRPr="00CA0C8D">
              <w:rPr>
                <w:rFonts w:ascii="Arial" w:hAnsi="Arial" w:cs="Arial"/>
                <w:bCs/>
                <w:i/>
              </w:rPr>
              <w:t>Helicobacter</w:t>
            </w:r>
            <w:proofErr w:type="spellEnd"/>
            <w:r w:rsidRPr="00CA0C8D">
              <w:rPr>
                <w:rFonts w:ascii="Arial" w:hAnsi="Arial" w:cs="Arial"/>
                <w:bCs/>
                <w:i/>
              </w:rPr>
              <w:t xml:space="preserve"> </w:t>
            </w:r>
            <w:proofErr w:type="spellStart"/>
            <w:r w:rsidRPr="00CA0C8D">
              <w:rPr>
                <w:rFonts w:ascii="Arial" w:hAnsi="Arial" w:cs="Arial"/>
                <w:bCs/>
                <w:i/>
              </w:rPr>
              <w:t>pylori</w:t>
            </w:r>
            <w:proofErr w:type="spellEnd"/>
            <w:r w:rsidRPr="00CA0C8D">
              <w:rPr>
                <w:rFonts w:ascii="Arial" w:hAnsi="Arial" w:cs="Arial"/>
                <w:bCs/>
                <w:i/>
              </w:rPr>
              <w:t>. Bylo zdůrazněno, že dechové testy nejsou využitelné pouze pro tento jeden účel, ale mají širší uplatnění v gastroenterologii a diagnostice. V této souvislosti byly zmíněny relevantní odbornosti a část analytiky (např. kódy odborností 801, 701 a analytická část</w:t>
            </w:r>
            <w:r w:rsidR="00621C8C">
              <w:rPr>
                <w:rFonts w:ascii="Arial" w:hAnsi="Arial" w:cs="Arial"/>
                <w:bCs/>
                <w:i/>
              </w:rPr>
              <w:t xml:space="preserve"> výkonu č.</w:t>
            </w:r>
            <w:r w:rsidRPr="00CA0C8D">
              <w:rPr>
                <w:rFonts w:ascii="Arial" w:hAnsi="Arial" w:cs="Arial"/>
                <w:bCs/>
                <w:i/>
              </w:rPr>
              <w:t xml:space="preserve"> 81701) a zaznělo, že v praxi se výkon reálně používá a v principu panuje shoda, že má své místo. </w:t>
            </w:r>
          </w:p>
          <w:p w14:paraId="1B5FDF7C" w14:textId="77777777" w:rsidR="00621C8C" w:rsidRDefault="00621C8C" w:rsidP="00CA0C8D">
            <w:pPr>
              <w:jc w:val="both"/>
              <w:rPr>
                <w:rFonts w:ascii="Arial" w:hAnsi="Arial" w:cs="Arial"/>
                <w:bCs/>
                <w:i/>
              </w:rPr>
            </w:pPr>
          </w:p>
          <w:p w14:paraId="480D5424" w14:textId="77777777" w:rsidR="00621C8C" w:rsidRPr="00621C8C" w:rsidRDefault="00621C8C" w:rsidP="00621C8C">
            <w:pPr>
              <w:suppressAutoHyphens w:val="0"/>
              <w:contextualSpacing/>
              <w:jc w:val="both"/>
              <w:rPr>
                <w:rFonts w:ascii="Arial" w:hAnsi="Arial" w:cs="Arial"/>
                <w:b/>
                <w:bCs/>
                <w:i/>
                <w:iCs/>
                <w:kern w:val="2"/>
                <w:lang w:eastAsia="hi-IN" w:bidi="hi-IN"/>
              </w:rPr>
            </w:pPr>
            <w:r w:rsidRPr="00621C8C">
              <w:rPr>
                <w:rFonts w:ascii="Arial" w:hAnsi="Arial" w:cs="Arial"/>
                <w:b/>
                <w:bCs/>
                <w:i/>
                <w:iCs/>
                <w:kern w:val="2"/>
                <w:lang w:eastAsia="hi-IN" w:bidi="hi-IN"/>
              </w:rPr>
              <w:lastRenderedPageBreak/>
              <w:t>STANOVENÍ POCT ANTIGENU HELICOBACTER PYLORI VE STOLICI V AMBULANCI GASTROENTEROLOGA</w:t>
            </w:r>
          </w:p>
          <w:p w14:paraId="05623010" w14:textId="447E8355" w:rsidR="00CA0C8D" w:rsidRPr="00CA0C8D" w:rsidRDefault="00CA0C8D" w:rsidP="00CA0C8D">
            <w:pPr>
              <w:jc w:val="both"/>
              <w:rPr>
                <w:rFonts w:ascii="Arial" w:hAnsi="Arial" w:cs="Arial"/>
                <w:bCs/>
                <w:i/>
              </w:rPr>
            </w:pPr>
            <w:r w:rsidRPr="00CA0C8D">
              <w:rPr>
                <w:rFonts w:ascii="Arial" w:hAnsi="Arial" w:cs="Arial"/>
                <w:bCs/>
                <w:i/>
              </w:rPr>
              <w:t xml:space="preserve">Jako hlavní motivace </w:t>
            </w:r>
            <w:r w:rsidR="009141C0">
              <w:rPr>
                <w:rFonts w:ascii="Arial" w:hAnsi="Arial" w:cs="Arial"/>
                <w:bCs/>
                <w:i/>
              </w:rPr>
              <w:t xml:space="preserve">k zavedení </w:t>
            </w:r>
            <w:r w:rsidR="007A0C33">
              <w:rPr>
                <w:rFonts w:ascii="Arial" w:hAnsi="Arial" w:cs="Arial"/>
                <w:bCs/>
                <w:i/>
              </w:rPr>
              <w:t xml:space="preserve">POCT </w:t>
            </w:r>
            <w:r w:rsidR="009141C0">
              <w:rPr>
                <w:rFonts w:ascii="Arial" w:hAnsi="Arial" w:cs="Arial"/>
                <w:bCs/>
                <w:i/>
              </w:rPr>
              <w:t xml:space="preserve">výkonu </w:t>
            </w:r>
            <w:r w:rsidRPr="00CA0C8D">
              <w:rPr>
                <w:rFonts w:ascii="Arial" w:hAnsi="Arial" w:cs="Arial"/>
                <w:bCs/>
                <w:i/>
              </w:rPr>
              <w:t xml:space="preserve">zazněla snaha snížit zátěž pro pacienty, kteří často dojíždějí z větších vzdáleností), a současně ulevit přetíženým kapacitám center. </w:t>
            </w:r>
          </w:p>
          <w:p w14:paraId="22DA8C23" w14:textId="1828CEC8" w:rsidR="00CA0C8D" w:rsidRPr="00CA0C8D" w:rsidRDefault="00CA0C8D" w:rsidP="00CA0C8D">
            <w:pPr>
              <w:jc w:val="both"/>
              <w:rPr>
                <w:rFonts w:ascii="Arial" w:hAnsi="Arial" w:cs="Arial"/>
                <w:bCs/>
                <w:i/>
              </w:rPr>
            </w:pPr>
            <w:r w:rsidRPr="00CA0C8D">
              <w:rPr>
                <w:rFonts w:ascii="Arial" w:hAnsi="Arial" w:cs="Arial"/>
                <w:bCs/>
                <w:i/>
              </w:rPr>
              <w:t>Byly porovnány dvě hlavní metody: laboratorní test ze stolice a dechový test. U testu ze stolice byl akcentován jeho praktický přínos v tom, že umožňuje rychlé rozhodnutí o dalším postupu; zazněl návrh upravit časovou náročnost výkonu tak, aby odpovídala reálnému provedení, a byla diskutován</w:t>
            </w:r>
            <w:r w:rsidR="007A0C33">
              <w:rPr>
                <w:rFonts w:ascii="Arial" w:hAnsi="Arial" w:cs="Arial"/>
                <w:bCs/>
                <w:i/>
              </w:rPr>
              <w:t>o zkrácení výkonu na 5 min.</w:t>
            </w:r>
            <w:r w:rsidRPr="00CA0C8D">
              <w:rPr>
                <w:rFonts w:ascii="Arial" w:hAnsi="Arial" w:cs="Arial"/>
                <w:bCs/>
                <w:i/>
              </w:rPr>
              <w:t>.</w:t>
            </w:r>
            <w:r w:rsidR="00752428">
              <w:rPr>
                <w:rFonts w:ascii="Arial" w:hAnsi="Arial" w:cs="Arial"/>
                <w:bCs/>
                <w:i/>
              </w:rPr>
              <w:t>, nepovolená kombinace s výkonem laboratorním.</w:t>
            </w:r>
            <w:r w:rsidRPr="00CA0C8D">
              <w:rPr>
                <w:rFonts w:ascii="Arial" w:hAnsi="Arial" w:cs="Arial"/>
                <w:bCs/>
                <w:i/>
              </w:rPr>
              <w:t xml:space="preserve"> Dechový test byl označen jako metoda, ke které se ostatní přístupy často vztahují jako ke „zlatému standardu“, zároveň však bylo popsáno, že jde o výkon sdílený mezi biochemií a gastroenterologií, který provádí pouze velmi omezený počet pracovišť v České republice. Bylo také zmíněno, že dechový test je časově náročnější (řádově kolem půl hodiny), </w:t>
            </w:r>
          </w:p>
          <w:p w14:paraId="353EE8A4" w14:textId="3A5DD75A" w:rsidR="00CA0C8D" w:rsidRPr="00CA0C8D" w:rsidRDefault="00CA0C8D" w:rsidP="00CA0C8D">
            <w:pPr>
              <w:jc w:val="both"/>
              <w:rPr>
                <w:rFonts w:ascii="Arial" w:hAnsi="Arial" w:cs="Arial"/>
                <w:bCs/>
                <w:i/>
              </w:rPr>
            </w:pPr>
            <w:r w:rsidRPr="00CA0C8D">
              <w:rPr>
                <w:rFonts w:ascii="Arial" w:hAnsi="Arial" w:cs="Arial"/>
                <w:bCs/>
                <w:i/>
              </w:rPr>
              <w:t xml:space="preserve">V rovině kvality bylo konstatováno, že obě metody jsou validované a doporučované a při správném provádění dosahují srovnatelné specificity a senzitivity. </w:t>
            </w:r>
          </w:p>
          <w:p w14:paraId="5D05A1C0" w14:textId="70919AA2" w:rsidR="00CA0C8D" w:rsidRPr="00CA0C8D" w:rsidRDefault="007A0C33" w:rsidP="006D6BA3">
            <w:pPr>
              <w:jc w:val="both"/>
              <w:rPr>
                <w:rFonts w:ascii="Arial" w:hAnsi="Arial" w:cs="Arial"/>
                <w:bCs/>
                <w:i/>
              </w:rPr>
            </w:pPr>
            <w:r>
              <w:rPr>
                <w:rFonts w:ascii="Arial" w:hAnsi="Arial" w:cs="Arial"/>
                <w:bCs/>
                <w:i/>
              </w:rPr>
              <w:t xml:space="preserve"> Dle předkladatele </w:t>
            </w:r>
            <w:r w:rsidR="00CA0C8D" w:rsidRPr="00CA0C8D">
              <w:rPr>
                <w:rFonts w:ascii="Arial" w:hAnsi="Arial" w:cs="Arial"/>
                <w:bCs/>
                <w:i/>
              </w:rPr>
              <w:t xml:space="preserve">Neinvazivní testy (např. test ze stolice) mají být primárně využívány pro kontrolu účinnosti </w:t>
            </w:r>
            <w:proofErr w:type="spellStart"/>
            <w:r w:rsidR="00CA0C8D" w:rsidRPr="00CA0C8D">
              <w:rPr>
                <w:rFonts w:ascii="Arial" w:hAnsi="Arial" w:cs="Arial"/>
                <w:bCs/>
                <w:i/>
              </w:rPr>
              <w:t>eradikační</w:t>
            </w:r>
            <w:proofErr w:type="spellEnd"/>
            <w:r w:rsidR="00CA0C8D" w:rsidRPr="00CA0C8D">
              <w:rPr>
                <w:rFonts w:ascii="Arial" w:hAnsi="Arial" w:cs="Arial"/>
                <w:bCs/>
                <w:i/>
              </w:rPr>
              <w:t xml:space="preserve"> léčby.</w:t>
            </w:r>
          </w:p>
          <w:p w14:paraId="7C22A172" w14:textId="2082DBA5" w:rsidR="00CA0C8D" w:rsidRDefault="00CA0C8D" w:rsidP="00CA0C8D">
            <w:pPr>
              <w:jc w:val="both"/>
              <w:rPr>
                <w:rFonts w:ascii="Arial" w:hAnsi="Arial" w:cs="Arial"/>
                <w:bCs/>
                <w:i/>
              </w:rPr>
            </w:pPr>
          </w:p>
          <w:p w14:paraId="108A1EC9" w14:textId="6F3F9908" w:rsidR="00621C8C" w:rsidRPr="00CA0C8D" w:rsidRDefault="00621C8C" w:rsidP="00621C8C">
            <w:pPr>
              <w:suppressAutoHyphens w:val="0"/>
              <w:contextualSpacing/>
              <w:jc w:val="both"/>
              <w:rPr>
                <w:rFonts w:ascii="Arial" w:hAnsi="Arial" w:cs="Arial"/>
                <w:b/>
                <w:bCs/>
                <w:i/>
                <w:iCs/>
                <w:kern w:val="2"/>
                <w:lang w:eastAsia="hi-IN" w:bidi="hi-IN"/>
              </w:rPr>
            </w:pPr>
            <w:r w:rsidRPr="00621C8C">
              <w:rPr>
                <w:rFonts w:ascii="Arial" w:hAnsi="Arial" w:cs="Arial"/>
                <w:b/>
                <w:bCs/>
                <w:i/>
                <w:iCs/>
                <w:kern w:val="2"/>
                <w:lang w:eastAsia="hi-IN" w:bidi="hi-IN"/>
              </w:rPr>
              <w:t>STANOVENÍ POCT FEKÁLNÍHO KALPROTEKTINU V AMBULANCI GASTROENTEROLOGA</w:t>
            </w:r>
          </w:p>
          <w:p w14:paraId="15401213" w14:textId="1CE619BC" w:rsidR="00CA0C8D" w:rsidRPr="00CA0C8D" w:rsidRDefault="00621C8C" w:rsidP="00CA0C8D">
            <w:pPr>
              <w:jc w:val="both"/>
              <w:rPr>
                <w:rFonts w:ascii="Arial" w:hAnsi="Arial" w:cs="Arial"/>
                <w:bCs/>
                <w:i/>
              </w:rPr>
            </w:pPr>
            <w:r>
              <w:rPr>
                <w:rFonts w:ascii="Arial" w:hAnsi="Arial" w:cs="Arial"/>
                <w:bCs/>
                <w:i/>
              </w:rPr>
              <w:t xml:space="preserve">V dalším bodě byl </w:t>
            </w:r>
            <w:r w:rsidR="00CA0C8D" w:rsidRPr="00CA0C8D">
              <w:rPr>
                <w:rFonts w:ascii="Arial" w:hAnsi="Arial" w:cs="Arial"/>
                <w:bCs/>
                <w:i/>
              </w:rPr>
              <w:t xml:space="preserve">předložen návrh </w:t>
            </w:r>
            <w:r w:rsidR="00646C6D" w:rsidRPr="00CA0C8D">
              <w:rPr>
                <w:rFonts w:ascii="Arial" w:hAnsi="Arial" w:cs="Arial"/>
                <w:bCs/>
                <w:i/>
              </w:rPr>
              <w:t>nov</w:t>
            </w:r>
            <w:r w:rsidR="00646C6D">
              <w:rPr>
                <w:rFonts w:ascii="Arial" w:hAnsi="Arial" w:cs="Arial"/>
                <w:bCs/>
                <w:i/>
              </w:rPr>
              <w:t>ého</w:t>
            </w:r>
            <w:r w:rsidR="00646C6D" w:rsidRPr="00CA0C8D">
              <w:rPr>
                <w:rFonts w:ascii="Arial" w:hAnsi="Arial" w:cs="Arial"/>
                <w:bCs/>
                <w:i/>
              </w:rPr>
              <w:t xml:space="preserve"> laboratorní</w:t>
            </w:r>
            <w:r w:rsidR="00646C6D">
              <w:rPr>
                <w:rFonts w:ascii="Arial" w:hAnsi="Arial" w:cs="Arial"/>
                <w:bCs/>
                <w:i/>
              </w:rPr>
              <w:t>ho</w:t>
            </w:r>
            <w:r w:rsidR="00646C6D" w:rsidRPr="00CA0C8D">
              <w:rPr>
                <w:rFonts w:ascii="Arial" w:hAnsi="Arial" w:cs="Arial"/>
                <w:bCs/>
                <w:i/>
              </w:rPr>
              <w:t xml:space="preserve"> výkon</w:t>
            </w:r>
            <w:r w:rsidR="00646C6D">
              <w:rPr>
                <w:rFonts w:ascii="Arial" w:hAnsi="Arial" w:cs="Arial"/>
                <w:bCs/>
                <w:i/>
              </w:rPr>
              <w:t>u</w:t>
            </w:r>
            <w:r w:rsidR="00646C6D" w:rsidRPr="00CA0C8D">
              <w:rPr>
                <w:rFonts w:ascii="Arial" w:hAnsi="Arial" w:cs="Arial"/>
                <w:bCs/>
                <w:i/>
              </w:rPr>
              <w:t xml:space="preserve"> </w:t>
            </w:r>
            <w:r w:rsidR="00CA0C8D" w:rsidRPr="00CA0C8D">
              <w:rPr>
                <w:rFonts w:ascii="Arial" w:hAnsi="Arial" w:cs="Arial"/>
                <w:bCs/>
                <w:i/>
              </w:rPr>
              <w:t>pro pacienty s idiopatickými střevními záněty (IBD), jejichž cílem je umožnit provádění vyšetření přímo v ambulancích formou</w:t>
            </w:r>
            <w:r w:rsidR="006D6BA3">
              <w:rPr>
                <w:rFonts w:ascii="Arial" w:hAnsi="Arial" w:cs="Arial"/>
                <w:bCs/>
                <w:i/>
              </w:rPr>
              <w:t xml:space="preserve"> </w:t>
            </w:r>
            <w:r w:rsidR="007A0C33">
              <w:rPr>
                <w:rFonts w:ascii="Arial" w:hAnsi="Arial" w:cs="Arial"/>
                <w:bCs/>
                <w:i/>
              </w:rPr>
              <w:t>POCT</w:t>
            </w:r>
            <w:r w:rsidR="00CA0C8D" w:rsidRPr="00CA0C8D">
              <w:rPr>
                <w:rFonts w:ascii="Arial" w:hAnsi="Arial" w:cs="Arial"/>
                <w:bCs/>
                <w:i/>
              </w:rPr>
              <w:t xml:space="preserve">. Motivací je zkrátit čas k výsledku a umožnit okamžitou klinickou reakci. Bylo popsáno, že současný model, kdy se vyšetření realizuje externě v laboratořích, vede k prodlevám, což může snižovat efektivitu léčby a v některých případech přispívat ke komplikacím. U </w:t>
            </w:r>
            <w:proofErr w:type="spellStart"/>
            <w:r w:rsidR="00CA0C8D" w:rsidRPr="00CA0C8D">
              <w:rPr>
                <w:rFonts w:ascii="Arial" w:hAnsi="Arial" w:cs="Arial"/>
                <w:bCs/>
                <w:i/>
              </w:rPr>
              <w:t>kalprotektinu</w:t>
            </w:r>
            <w:proofErr w:type="spellEnd"/>
            <w:r w:rsidR="00CA0C8D" w:rsidRPr="00CA0C8D">
              <w:rPr>
                <w:rFonts w:ascii="Arial" w:hAnsi="Arial" w:cs="Arial"/>
                <w:bCs/>
                <w:i/>
              </w:rPr>
              <w:t xml:space="preserve"> bylo zdůrazněno, že jeho hodnota ve stolici koreluje s mírou střevního zánětu a má význam pro monitoraci aktivity nemoci a řízení terapie.</w:t>
            </w:r>
          </w:p>
          <w:p w14:paraId="56021B19" w14:textId="74EE02B0" w:rsidR="00CA0C8D" w:rsidRPr="00CA0C8D" w:rsidRDefault="00CA0C8D" w:rsidP="00CA0C8D">
            <w:pPr>
              <w:jc w:val="both"/>
              <w:rPr>
                <w:rFonts w:ascii="Arial" w:hAnsi="Arial" w:cs="Arial"/>
                <w:bCs/>
                <w:i/>
              </w:rPr>
            </w:pPr>
            <w:r w:rsidRPr="00CA0C8D">
              <w:rPr>
                <w:rFonts w:ascii="Arial" w:hAnsi="Arial" w:cs="Arial"/>
                <w:bCs/>
                <w:i/>
              </w:rPr>
              <w:t>Technicky bylo diskutováno rychlé testování ze vzorku stolice pomocí jednoúčelových přístrojů</w:t>
            </w:r>
            <w:r w:rsidR="00646C6D">
              <w:rPr>
                <w:rFonts w:ascii="Arial" w:hAnsi="Arial" w:cs="Arial"/>
                <w:bCs/>
                <w:i/>
              </w:rPr>
              <w:t xml:space="preserve"> včetně časového hlediska, čas výkonu tedy snížen na 5 minut. V případě použití tohoto výkonu nelze současně vyšetřovat </w:t>
            </w:r>
            <w:proofErr w:type="spellStart"/>
            <w:r w:rsidR="00646C6D">
              <w:rPr>
                <w:rFonts w:ascii="Arial" w:hAnsi="Arial" w:cs="Arial"/>
                <w:bCs/>
                <w:i/>
              </w:rPr>
              <w:t>kalprotektin</w:t>
            </w:r>
            <w:proofErr w:type="spellEnd"/>
            <w:r w:rsidR="00646C6D">
              <w:rPr>
                <w:rFonts w:ascii="Arial" w:hAnsi="Arial" w:cs="Arial"/>
                <w:bCs/>
                <w:i/>
              </w:rPr>
              <w:t xml:space="preserve"> v laboratoři – zakázaná kombinace výkonů. </w:t>
            </w:r>
            <w:r w:rsidRPr="00CA0C8D">
              <w:rPr>
                <w:rFonts w:ascii="Arial" w:hAnsi="Arial" w:cs="Arial"/>
                <w:bCs/>
                <w:i/>
              </w:rPr>
              <w:t xml:space="preserve">Současně zazněla potřeba metodicky dořešit indikace tak, aby bylo jasné, že jde o kontrolní vyšetření u dispenzarizovaného pacienta, a také získat vyjádření odbornosti 813 (klinická imunologie a alergologie) k zajištění kvality a srovnatelnosti metod. </w:t>
            </w:r>
          </w:p>
          <w:p w14:paraId="653E9B22" w14:textId="479C5F9B" w:rsidR="00CA0C8D" w:rsidRDefault="00CA0C8D" w:rsidP="00CA0C8D">
            <w:pPr>
              <w:jc w:val="both"/>
              <w:rPr>
                <w:rFonts w:ascii="Arial" w:hAnsi="Arial" w:cs="Arial"/>
                <w:bCs/>
                <w:i/>
              </w:rPr>
            </w:pPr>
          </w:p>
          <w:p w14:paraId="57AACDF6" w14:textId="77777777" w:rsidR="00621C8C" w:rsidRDefault="00621C8C" w:rsidP="00621C8C">
            <w:pPr>
              <w:jc w:val="both"/>
              <w:rPr>
                <w:rFonts w:ascii="Arial" w:hAnsi="Arial" w:cs="Arial"/>
                <w:bCs/>
                <w:i/>
              </w:rPr>
            </w:pPr>
          </w:p>
          <w:p w14:paraId="4EAC2D49" w14:textId="77777777" w:rsidR="00621C8C" w:rsidRPr="00621C8C" w:rsidRDefault="00621C8C" w:rsidP="00621C8C">
            <w:pPr>
              <w:suppressAutoHyphens w:val="0"/>
              <w:contextualSpacing/>
              <w:jc w:val="both"/>
              <w:rPr>
                <w:rFonts w:ascii="Arial" w:hAnsi="Arial" w:cs="Arial"/>
                <w:b/>
                <w:bCs/>
                <w:i/>
                <w:iCs/>
                <w:kern w:val="2"/>
                <w:lang w:eastAsia="hi-IN" w:bidi="hi-IN"/>
              </w:rPr>
            </w:pPr>
            <w:r w:rsidRPr="00621C8C">
              <w:rPr>
                <w:rFonts w:ascii="Arial" w:hAnsi="Arial" w:cs="Arial"/>
                <w:b/>
                <w:bCs/>
                <w:i/>
                <w:iCs/>
                <w:kern w:val="2"/>
                <w:lang w:eastAsia="hi-IN" w:bidi="hi-IN"/>
              </w:rPr>
              <w:t>15881 MULTIDISCIPLINÁRNÍ INDIKAČNÍ SEMINÁŘ K URČENÍ OPTIMÁLNÍHO ZPŮSOBU LÉČBY U NEMOCNÝCH SE ZÁVAŽNÝM NEONKOLOGICKÝM ONEMOCNĚNÍM TRÁVICÍHO TRAKTU</w:t>
            </w:r>
          </w:p>
          <w:p w14:paraId="50562F8D" w14:textId="3B2E2C70" w:rsidR="00621C8C" w:rsidRPr="00CA0C8D" w:rsidRDefault="00621C8C" w:rsidP="00621C8C">
            <w:pPr>
              <w:jc w:val="both"/>
              <w:rPr>
                <w:rFonts w:ascii="Arial" w:hAnsi="Arial" w:cs="Arial"/>
                <w:bCs/>
                <w:i/>
              </w:rPr>
            </w:pPr>
            <w:r>
              <w:rPr>
                <w:rFonts w:ascii="Arial" w:hAnsi="Arial" w:cs="Arial"/>
                <w:bCs/>
                <w:i/>
              </w:rPr>
              <w:t>Posledním bodem jednání</w:t>
            </w:r>
            <w:r w:rsidRPr="00CA0C8D">
              <w:rPr>
                <w:rFonts w:ascii="Arial" w:hAnsi="Arial" w:cs="Arial"/>
                <w:bCs/>
                <w:i/>
              </w:rPr>
              <w:t xml:space="preserve"> byl návrh nového výkonu – multidisciplinární indikační komise pro neonkologická onemocnění, koncipovaná jako analogie ke stávajícím onkologickým komisím. Záměr byl odůvodněn tím, že u vybraných skupin pacientů se již dnes reálně děje koordinované multidisciplinární rozhodování, ale není formálně uchopené ani vykazované. Jako cílové skupiny byly uvedeny zejména </w:t>
            </w:r>
            <w:proofErr w:type="spellStart"/>
            <w:r w:rsidRPr="00CA0C8D">
              <w:rPr>
                <w:rFonts w:ascii="Arial" w:hAnsi="Arial" w:cs="Arial"/>
                <w:bCs/>
                <w:i/>
              </w:rPr>
              <w:t>pankreatobiliární</w:t>
            </w:r>
            <w:proofErr w:type="spellEnd"/>
            <w:r w:rsidRPr="00CA0C8D">
              <w:rPr>
                <w:rFonts w:ascii="Arial" w:hAnsi="Arial" w:cs="Arial"/>
                <w:bCs/>
                <w:i/>
              </w:rPr>
              <w:t xml:space="preserve"> diagnózy, idiopatické střevní záněty (IBD) a komplikace po předchozích výkonech. Zaznělo, že moderní </w:t>
            </w:r>
            <w:proofErr w:type="spellStart"/>
            <w:r w:rsidRPr="00CA0C8D">
              <w:rPr>
                <w:rFonts w:ascii="Arial" w:hAnsi="Arial" w:cs="Arial"/>
                <w:bCs/>
                <w:i/>
              </w:rPr>
              <w:t>miniinvazivní</w:t>
            </w:r>
            <w:proofErr w:type="spellEnd"/>
            <w:r w:rsidRPr="00CA0C8D">
              <w:rPr>
                <w:rFonts w:ascii="Arial" w:hAnsi="Arial" w:cs="Arial"/>
                <w:bCs/>
                <w:i/>
              </w:rPr>
              <w:t xml:space="preserve"> postupy v digestivní endoskopii a radiologii mohou být u těchto pacientů bezpečnější než tradiční operační řešení a že komplexita a nákladnost péče je u těžkých případů srovnatelná s onkologickými pacienty.</w:t>
            </w:r>
          </w:p>
          <w:p w14:paraId="156B029A" w14:textId="69EA14D1" w:rsidR="00621C8C" w:rsidRPr="00CA0C8D" w:rsidRDefault="00621C8C" w:rsidP="00621C8C">
            <w:pPr>
              <w:jc w:val="both"/>
              <w:rPr>
                <w:rFonts w:ascii="Arial" w:hAnsi="Arial" w:cs="Arial"/>
                <w:bCs/>
                <w:i/>
              </w:rPr>
            </w:pPr>
            <w:r w:rsidRPr="00CA0C8D">
              <w:rPr>
                <w:rFonts w:ascii="Arial" w:hAnsi="Arial" w:cs="Arial"/>
                <w:bCs/>
                <w:i/>
              </w:rPr>
              <w:t>Byla diskutována minimální odborná struktura komise, přičemž se předpokládá účast tří klíčových odborností, typicky gastroenterologa, chirurga a radiologa. Významná část diskuse se věnovala pravidlům vykazování a tomu, aby výkon vedl k centralizaci péče do skutečně kompetentních center, a ne k formálnímu vykazování bez odpovídajícího zázemí</w:t>
            </w:r>
            <w:r w:rsidR="00B55BDF">
              <w:rPr>
                <w:rFonts w:ascii="Arial" w:hAnsi="Arial" w:cs="Arial"/>
                <w:bCs/>
                <w:i/>
              </w:rPr>
              <w:t xml:space="preserve">, tzn. nutné je OM S </w:t>
            </w:r>
            <w:proofErr w:type="spellStart"/>
            <w:r w:rsidR="00B55BDF">
              <w:rPr>
                <w:rFonts w:ascii="Arial" w:hAnsi="Arial" w:cs="Arial"/>
                <w:bCs/>
                <w:i/>
              </w:rPr>
              <w:t>S</w:t>
            </w:r>
            <w:proofErr w:type="spellEnd"/>
            <w:r w:rsidR="00B55BDF">
              <w:rPr>
                <w:rFonts w:ascii="Arial" w:hAnsi="Arial" w:cs="Arial"/>
                <w:bCs/>
                <w:i/>
              </w:rPr>
              <w:t xml:space="preserve"> = </w:t>
            </w:r>
            <w:r w:rsidRPr="00CA0C8D">
              <w:rPr>
                <w:rFonts w:ascii="Arial" w:hAnsi="Arial" w:cs="Arial"/>
                <w:bCs/>
                <w:i/>
              </w:rPr>
              <w:t>pouze poskytovatelé, kteří mají nasmlouvané všechny požadované odbornosti, a tedy jsou schopni zajistit komplexní péči</w:t>
            </w:r>
            <w:r w:rsidR="006E7F9F">
              <w:rPr>
                <w:rFonts w:ascii="Arial" w:hAnsi="Arial" w:cs="Arial"/>
                <w:bCs/>
                <w:i/>
              </w:rPr>
              <w:t xml:space="preserve"> (mělo by se týkat center CDE)</w:t>
            </w:r>
            <w:r w:rsidRPr="00CA0C8D">
              <w:rPr>
                <w:rFonts w:ascii="Arial" w:hAnsi="Arial" w:cs="Arial"/>
                <w:bCs/>
                <w:i/>
              </w:rPr>
              <w:t>.</w:t>
            </w:r>
          </w:p>
          <w:p w14:paraId="454F8145" w14:textId="734448E6" w:rsidR="00621C8C" w:rsidRPr="00CA0C8D" w:rsidRDefault="00621C8C" w:rsidP="00621C8C">
            <w:pPr>
              <w:jc w:val="both"/>
              <w:rPr>
                <w:rFonts w:ascii="Arial" w:hAnsi="Arial" w:cs="Arial"/>
                <w:bCs/>
                <w:i/>
              </w:rPr>
            </w:pPr>
            <w:r w:rsidRPr="00CA0C8D">
              <w:rPr>
                <w:rFonts w:ascii="Arial" w:hAnsi="Arial" w:cs="Arial"/>
                <w:bCs/>
                <w:i/>
              </w:rPr>
              <w:t xml:space="preserve">V otázce frekvence vykazování se diskutovalo omezení typu „jednou za den na odbornost“ a současně </w:t>
            </w:r>
            <w:r w:rsidR="00B55BDF">
              <w:rPr>
                <w:rFonts w:ascii="Arial" w:hAnsi="Arial" w:cs="Arial"/>
                <w:bCs/>
                <w:i/>
              </w:rPr>
              <w:t xml:space="preserve">max. </w:t>
            </w:r>
            <w:r w:rsidRPr="00CA0C8D">
              <w:rPr>
                <w:rFonts w:ascii="Arial" w:hAnsi="Arial" w:cs="Arial"/>
                <w:bCs/>
                <w:i/>
              </w:rPr>
              <w:t xml:space="preserve">opakování v průběhu roku (např. </w:t>
            </w:r>
            <w:r w:rsidR="00B55BDF">
              <w:rPr>
                <w:rFonts w:ascii="Arial" w:hAnsi="Arial" w:cs="Arial"/>
                <w:bCs/>
                <w:i/>
              </w:rPr>
              <w:t xml:space="preserve">3x </w:t>
            </w:r>
            <w:r w:rsidRPr="00CA0C8D">
              <w:rPr>
                <w:rFonts w:ascii="Arial" w:hAnsi="Arial" w:cs="Arial"/>
                <w:bCs/>
                <w:i/>
              </w:rPr>
              <w:t>ročně), aby byla zachycena reálná potřeba opakovaného rozhodování u chronických a komplikovaných pacientů.</w:t>
            </w:r>
          </w:p>
          <w:p w14:paraId="116F5715" w14:textId="77777777" w:rsidR="00621C8C" w:rsidRPr="00CA0C8D" w:rsidRDefault="00621C8C" w:rsidP="00CA0C8D">
            <w:pPr>
              <w:jc w:val="both"/>
              <w:rPr>
                <w:rFonts w:ascii="Arial" w:hAnsi="Arial" w:cs="Arial"/>
                <w:bCs/>
                <w:i/>
              </w:rPr>
            </w:pPr>
          </w:p>
          <w:p w14:paraId="5C3344E9" w14:textId="77777777" w:rsidR="00B55BDF" w:rsidRDefault="00B55BDF" w:rsidP="00B55BDF">
            <w:pPr>
              <w:jc w:val="both"/>
              <w:rPr>
                <w:rFonts w:ascii="Arial" w:hAnsi="Arial" w:cs="Arial"/>
                <w:bCs/>
                <w:i/>
              </w:rPr>
            </w:pPr>
            <w:r w:rsidRPr="00CA0C8D">
              <w:rPr>
                <w:rFonts w:ascii="Arial" w:hAnsi="Arial" w:cs="Arial"/>
                <w:b/>
                <w:i/>
              </w:rPr>
              <w:t>Závěr z jednání:</w:t>
            </w:r>
            <w:r w:rsidRPr="00CA0C8D">
              <w:rPr>
                <w:rFonts w:ascii="Arial" w:hAnsi="Arial" w:cs="Arial"/>
                <w:bCs/>
                <w:i/>
              </w:rPr>
              <w:t xml:space="preserve"> </w:t>
            </w:r>
          </w:p>
          <w:p w14:paraId="22B3BA9A" w14:textId="152381A6" w:rsidR="00CA0C8D" w:rsidRPr="00CA0C8D" w:rsidRDefault="00CA0C8D" w:rsidP="006E7F9F">
            <w:pPr>
              <w:numPr>
                <w:ilvl w:val="0"/>
                <w:numId w:val="26"/>
              </w:numPr>
              <w:jc w:val="both"/>
              <w:rPr>
                <w:rFonts w:ascii="Arial" w:hAnsi="Arial" w:cs="Arial"/>
                <w:bCs/>
                <w:i/>
              </w:rPr>
            </w:pPr>
            <w:r w:rsidRPr="00CA0C8D">
              <w:rPr>
                <w:rFonts w:ascii="Arial" w:hAnsi="Arial" w:cs="Arial"/>
                <w:bCs/>
                <w:i/>
              </w:rPr>
              <w:t>U multidisciplinární neonkologické komise upravit návrh tak, aby výkon mohli vykazovat pouze poskytovatelé s nasmlouvanými všemi požadovanými odbornostmi, a doladit pravidla frekvence.</w:t>
            </w:r>
          </w:p>
          <w:p w14:paraId="640A62B6" w14:textId="59070317" w:rsidR="00CA0C8D" w:rsidRPr="00CA0C8D" w:rsidRDefault="00CA0C8D" w:rsidP="006E7F9F">
            <w:pPr>
              <w:numPr>
                <w:ilvl w:val="0"/>
                <w:numId w:val="26"/>
              </w:numPr>
              <w:jc w:val="both"/>
              <w:rPr>
                <w:rFonts w:ascii="Arial" w:hAnsi="Arial" w:cs="Arial"/>
                <w:bCs/>
                <w:i/>
              </w:rPr>
            </w:pPr>
            <w:r w:rsidRPr="00CA0C8D">
              <w:rPr>
                <w:rFonts w:ascii="Arial" w:hAnsi="Arial" w:cs="Arial"/>
                <w:bCs/>
                <w:i/>
              </w:rPr>
              <w:lastRenderedPageBreak/>
              <w:t xml:space="preserve">U </w:t>
            </w:r>
            <w:proofErr w:type="spellStart"/>
            <w:r w:rsidRPr="00CA0C8D">
              <w:rPr>
                <w:rFonts w:ascii="Arial" w:hAnsi="Arial" w:cs="Arial"/>
                <w:bCs/>
                <w:i/>
              </w:rPr>
              <w:t>EndoFLIP</w:t>
            </w:r>
            <w:proofErr w:type="spellEnd"/>
            <w:r w:rsidRPr="00CA0C8D">
              <w:rPr>
                <w:rFonts w:ascii="Arial" w:hAnsi="Arial" w:cs="Arial"/>
                <w:bCs/>
                <w:i/>
              </w:rPr>
              <w:t xml:space="preserve"> dokončit a podat návrh na ZUM (termín v řádu týdnů) jako podmínku schválení a směřovat k zařazení do </w:t>
            </w:r>
            <w:r w:rsidR="00E01129">
              <w:rPr>
                <w:rFonts w:ascii="Arial" w:hAnsi="Arial" w:cs="Arial"/>
                <w:bCs/>
                <w:i/>
              </w:rPr>
              <w:t>Číselníku VZP.</w:t>
            </w:r>
          </w:p>
          <w:p w14:paraId="7D79C5DE" w14:textId="5028C905" w:rsidR="00CA0C8D" w:rsidRPr="00CA0C8D" w:rsidRDefault="00CA0C8D" w:rsidP="006E7F9F">
            <w:pPr>
              <w:numPr>
                <w:ilvl w:val="0"/>
                <w:numId w:val="26"/>
              </w:numPr>
              <w:jc w:val="both"/>
              <w:rPr>
                <w:rFonts w:ascii="Arial" w:hAnsi="Arial" w:cs="Arial"/>
                <w:bCs/>
                <w:i/>
              </w:rPr>
            </w:pPr>
            <w:r w:rsidRPr="00CA0C8D">
              <w:rPr>
                <w:rFonts w:ascii="Arial" w:hAnsi="Arial" w:cs="Arial"/>
                <w:bCs/>
                <w:i/>
              </w:rPr>
              <w:t xml:space="preserve">U </w:t>
            </w:r>
            <w:r w:rsidR="004E68E6">
              <w:rPr>
                <w:rFonts w:ascii="Arial" w:hAnsi="Arial" w:cs="Arial"/>
                <w:bCs/>
                <w:i/>
              </w:rPr>
              <w:t xml:space="preserve">POCT </w:t>
            </w:r>
            <w:r w:rsidRPr="00CA0C8D">
              <w:rPr>
                <w:rFonts w:ascii="Arial" w:hAnsi="Arial" w:cs="Arial"/>
                <w:bCs/>
                <w:i/>
              </w:rPr>
              <w:t>testů pro IBD doplnit indikace (kontrola dispenzarizovaného pacienta) a vyžádat stanovisko odbornosti 813 ke kvalitě a srovnatelnosti metod.</w:t>
            </w:r>
          </w:p>
          <w:p w14:paraId="43A8C91D" w14:textId="04AA1B23" w:rsidR="00CA0C8D" w:rsidRPr="00CA0C8D" w:rsidRDefault="00CA0C8D" w:rsidP="006E7F9F">
            <w:pPr>
              <w:numPr>
                <w:ilvl w:val="0"/>
                <w:numId w:val="26"/>
              </w:numPr>
              <w:jc w:val="both"/>
              <w:rPr>
                <w:rFonts w:ascii="Arial" w:hAnsi="Arial" w:cs="Arial"/>
                <w:bCs/>
                <w:i/>
              </w:rPr>
            </w:pPr>
            <w:r w:rsidRPr="00CA0C8D">
              <w:rPr>
                <w:rFonts w:ascii="Arial" w:hAnsi="Arial" w:cs="Arial"/>
                <w:bCs/>
                <w:i/>
              </w:rPr>
              <w:t>Všechny dohodnuté úpravy zanést do databáze nejpozději do 2. března 2026 a připravit podklady pro hlasování 19. března 2026.</w:t>
            </w:r>
          </w:p>
          <w:p w14:paraId="1B99DF06" w14:textId="77777777" w:rsidR="0018566F" w:rsidRPr="00884413" w:rsidRDefault="0018566F" w:rsidP="004E68E6">
            <w:pPr>
              <w:jc w:val="both"/>
              <w:rPr>
                <w:b/>
                <w:bCs/>
                <w:i/>
                <w:iCs/>
              </w:rPr>
            </w:pPr>
          </w:p>
        </w:tc>
      </w:tr>
    </w:tbl>
    <w:p w14:paraId="6E8B0F44" w14:textId="77777777" w:rsidR="0018566F" w:rsidRDefault="0018566F" w:rsidP="00D10B90">
      <w:pPr>
        <w:jc w:val="both"/>
        <w:rPr>
          <w:rFonts w:ascii="Arial" w:hAnsi="Arial" w:cs="Arial"/>
          <w:b/>
          <w:bCs/>
          <w:i/>
          <w:iCs/>
          <w:kern w:val="2"/>
          <w:lang w:eastAsia="hi-IN" w:bidi="hi-IN"/>
        </w:rPr>
      </w:pPr>
    </w:p>
    <w:p w14:paraId="762E3C77" w14:textId="77777777" w:rsidR="005C647E" w:rsidRDefault="005C647E" w:rsidP="00D10B90">
      <w:pPr>
        <w:jc w:val="both"/>
        <w:rPr>
          <w:rFonts w:ascii="Arial" w:hAnsi="Arial" w:cs="Arial"/>
          <w:b/>
          <w:bCs/>
          <w:i/>
          <w:iCs/>
          <w:kern w:val="2"/>
          <w:lang w:eastAsia="hi-IN" w:bidi="hi-IN"/>
        </w:rPr>
      </w:pPr>
    </w:p>
    <w:p w14:paraId="356BE068" w14:textId="77777777" w:rsidR="005C647E" w:rsidRDefault="005C647E" w:rsidP="00D10B90">
      <w:pPr>
        <w:jc w:val="both"/>
        <w:rPr>
          <w:rFonts w:ascii="Arial" w:hAnsi="Arial" w:cs="Arial"/>
          <w:b/>
          <w:bCs/>
          <w:i/>
          <w:iCs/>
          <w:kern w:val="2"/>
          <w:lang w:eastAsia="hi-IN" w:bidi="hi-IN"/>
        </w:rPr>
      </w:pPr>
    </w:p>
    <w:sectPr w:rsidR="005C647E">
      <w:headerReference w:type="default" r:id="rId22"/>
      <w:footerReference w:type="default" r:id="rId23"/>
      <w:pgSz w:w="11905" w:h="16837"/>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7E63C" w14:textId="77777777" w:rsidR="00CF5183" w:rsidRDefault="00CF5183">
      <w:r>
        <w:separator/>
      </w:r>
    </w:p>
  </w:endnote>
  <w:endnote w:type="continuationSeparator" w:id="0">
    <w:p w14:paraId="19BA600F" w14:textId="77777777" w:rsidR="00CF5183" w:rsidRDefault="00CF5183">
      <w:r>
        <w:continuationSeparator/>
      </w:r>
    </w:p>
  </w:endnote>
  <w:endnote w:type="continuationNotice" w:id="1">
    <w:p w14:paraId="169C9ECB" w14:textId="77777777" w:rsidR="00CF5183" w:rsidRDefault="00CF51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ヒラギノ角ゴ Pro W3">
    <w:altName w:val="Calibr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Liberation Mono">
    <w:altName w:val="Courier New"/>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6DCA" w14:textId="77777777" w:rsidR="00C9406C" w:rsidRPr="002D2856" w:rsidRDefault="00C9406C">
    <w:pPr>
      <w:pStyle w:val="Zpat"/>
      <w:rPr>
        <w:rFonts w:ascii="Arial" w:hAnsi="Arial" w:cs="Arial"/>
      </w:rPr>
    </w:pPr>
  </w:p>
  <w:p w14:paraId="59FC8DE3" w14:textId="2A16CD59" w:rsidR="00C9406C" w:rsidRPr="002D2856" w:rsidRDefault="00C9406C">
    <w:pPr>
      <w:pStyle w:val="Zpat"/>
      <w:jc w:val="center"/>
      <w:rPr>
        <w:rStyle w:val="slostrnky"/>
        <w:rFonts w:ascii="Arial" w:hAnsi="Arial" w:cs="Arial"/>
      </w:rPr>
    </w:pPr>
    <w:r w:rsidRPr="002D2856">
      <w:rPr>
        <w:rStyle w:val="slostrnky"/>
        <w:rFonts w:ascii="Arial" w:hAnsi="Arial" w:cs="Arial"/>
      </w:rPr>
      <w:t xml:space="preserve">Zápis z pracovního jednání Pracovní skupiny k SZV ze dne </w:t>
    </w:r>
    <w:r w:rsidR="009E779B">
      <w:rPr>
        <w:rStyle w:val="slostrnky"/>
        <w:rFonts w:ascii="Arial" w:hAnsi="Arial" w:cs="Arial"/>
      </w:rPr>
      <w:t>11</w:t>
    </w:r>
    <w:r w:rsidRPr="002D2856">
      <w:rPr>
        <w:rStyle w:val="slostrnky"/>
        <w:rFonts w:ascii="Arial" w:hAnsi="Arial" w:cs="Arial"/>
      </w:rPr>
      <w:t xml:space="preserve">. </w:t>
    </w:r>
    <w:r w:rsidR="0018566F">
      <w:rPr>
        <w:rStyle w:val="slostrnky"/>
        <w:rFonts w:ascii="Arial" w:hAnsi="Arial" w:cs="Arial"/>
      </w:rPr>
      <w:t>2</w:t>
    </w:r>
    <w:r w:rsidRPr="002D2856">
      <w:rPr>
        <w:rStyle w:val="slostrnky"/>
        <w:rFonts w:ascii="Arial" w:hAnsi="Arial" w:cs="Arial"/>
      </w:rPr>
      <w:t>. 20</w:t>
    </w:r>
    <w:r w:rsidR="00737CB2">
      <w:rPr>
        <w:rStyle w:val="slostrnky"/>
        <w:rFonts w:ascii="Arial" w:hAnsi="Arial" w:cs="Arial"/>
      </w:rPr>
      <w:t>2</w:t>
    </w:r>
    <w:r w:rsidR="0018566F">
      <w:rPr>
        <w:rStyle w:val="slostrnky"/>
        <w:rFonts w:ascii="Arial" w:hAnsi="Arial" w:cs="Arial"/>
      </w:rPr>
      <w:t>6</w:t>
    </w:r>
  </w:p>
  <w:p w14:paraId="48DC1D73" w14:textId="77777777" w:rsidR="00C9406C" w:rsidRPr="002D2856" w:rsidRDefault="00C9406C">
    <w:pPr>
      <w:pStyle w:val="Zpat"/>
      <w:jc w:val="center"/>
      <w:rPr>
        <w:rFonts w:ascii="Arial" w:hAnsi="Arial" w:cs="Arial"/>
      </w:rPr>
    </w:pPr>
  </w:p>
  <w:p w14:paraId="3F629267" w14:textId="77777777" w:rsidR="00C9406C" w:rsidRPr="002D2856" w:rsidRDefault="00C9406C">
    <w:pPr>
      <w:pStyle w:val="Zpat"/>
      <w:jc w:val="center"/>
      <w:rPr>
        <w:rFonts w:ascii="Arial" w:hAnsi="Arial" w:cs="Arial"/>
      </w:rPr>
    </w:pPr>
    <w:r w:rsidRPr="002D2856">
      <w:rPr>
        <w:rStyle w:val="slostrnky"/>
        <w:rFonts w:ascii="Arial" w:hAnsi="Arial" w:cs="Arial"/>
      </w:rPr>
      <w:fldChar w:fldCharType="begin"/>
    </w:r>
    <w:r w:rsidRPr="002D2856">
      <w:rPr>
        <w:rStyle w:val="slostrnky"/>
        <w:rFonts w:ascii="Arial" w:hAnsi="Arial" w:cs="Arial"/>
      </w:rPr>
      <w:instrText xml:space="preserve"> PAGE </w:instrText>
    </w:r>
    <w:r w:rsidRPr="002D2856">
      <w:rPr>
        <w:rStyle w:val="slostrnky"/>
        <w:rFonts w:ascii="Arial" w:hAnsi="Arial" w:cs="Arial"/>
      </w:rPr>
      <w:fldChar w:fldCharType="separate"/>
    </w:r>
    <w:r w:rsidR="0042311D">
      <w:rPr>
        <w:rStyle w:val="slostrnky"/>
        <w:rFonts w:ascii="Arial" w:hAnsi="Arial" w:cs="Arial"/>
        <w:noProof/>
      </w:rPr>
      <w:t>14</w:t>
    </w:r>
    <w:r w:rsidRPr="002D2856">
      <w:rPr>
        <w:rStyle w:val="slostrnky"/>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0DED" w14:textId="77777777" w:rsidR="00CF5183" w:rsidRDefault="00CF5183">
      <w:r>
        <w:separator/>
      </w:r>
    </w:p>
  </w:footnote>
  <w:footnote w:type="continuationSeparator" w:id="0">
    <w:p w14:paraId="05A05D2A" w14:textId="77777777" w:rsidR="00CF5183" w:rsidRDefault="00CF5183">
      <w:r>
        <w:continuationSeparator/>
      </w:r>
    </w:p>
  </w:footnote>
  <w:footnote w:type="continuationNotice" w:id="1">
    <w:p w14:paraId="74F0C47C" w14:textId="77777777" w:rsidR="00CF5183" w:rsidRDefault="00CF51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2681B" w14:textId="77777777" w:rsidR="00C9406C" w:rsidRPr="002D2856" w:rsidRDefault="00C9406C">
    <w:pPr>
      <w:pStyle w:val="Zpat"/>
      <w:jc w:val="center"/>
      <w:rPr>
        <w:rFonts w:ascii="Arial" w:hAnsi="Arial" w:cs="Arial"/>
        <w:sz w:val="22"/>
        <w:szCs w:val="22"/>
      </w:rPr>
    </w:pPr>
    <w:r w:rsidRPr="002D2856">
      <w:rPr>
        <w:rFonts w:ascii="Arial" w:hAnsi="Arial" w:cs="Arial"/>
        <w:sz w:val="22"/>
        <w:szCs w:val="22"/>
      </w:rPr>
      <w:t>Pracovní skupina k SZV MZ ČR</w:t>
    </w:r>
  </w:p>
  <w:p w14:paraId="7360955E" w14:textId="77777777" w:rsidR="00C9406C" w:rsidRDefault="00C9406C">
    <w:pPr>
      <w:pStyle w:val="Zhlav"/>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5477"/>
        </w:tabs>
        <w:ind w:left="-5477" w:hanging="432"/>
      </w:pPr>
    </w:lvl>
    <w:lvl w:ilvl="1">
      <w:start w:val="1"/>
      <w:numFmt w:val="none"/>
      <w:pStyle w:val="Nadpis2"/>
      <w:lvlText w:val=""/>
      <w:lvlJc w:val="left"/>
      <w:pPr>
        <w:tabs>
          <w:tab w:val="num" w:pos="-5333"/>
        </w:tabs>
        <w:ind w:left="-5333" w:hanging="576"/>
      </w:pPr>
    </w:lvl>
    <w:lvl w:ilvl="2">
      <w:start w:val="1"/>
      <w:numFmt w:val="none"/>
      <w:pStyle w:val="Nadpis3"/>
      <w:lvlText w:val=""/>
      <w:lvlJc w:val="left"/>
      <w:pPr>
        <w:tabs>
          <w:tab w:val="num" w:pos="-5189"/>
        </w:tabs>
        <w:ind w:left="-5189" w:hanging="720"/>
      </w:pPr>
    </w:lvl>
    <w:lvl w:ilvl="3">
      <w:start w:val="1"/>
      <w:numFmt w:val="none"/>
      <w:lvlText w:val=""/>
      <w:lvlJc w:val="left"/>
      <w:pPr>
        <w:tabs>
          <w:tab w:val="num" w:pos="-5045"/>
        </w:tabs>
        <w:ind w:left="-5045" w:hanging="864"/>
      </w:pPr>
    </w:lvl>
    <w:lvl w:ilvl="4">
      <w:start w:val="1"/>
      <w:numFmt w:val="none"/>
      <w:lvlText w:val=""/>
      <w:lvlJc w:val="left"/>
      <w:pPr>
        <w:tabs>
          <w:tab w:val="num" w:pos="-4901"/>
        </w:tabs>
        <w:ind w:left="-4901" w:hanging="1008"/>
      </w:pPr>
    </w:lvl>
    <w:lvl w:ilvl="5">
      <w:start w:val="1"/>
      <w:numFmt w:val="none"/>
      <w:lvlText w:val=""/>
      <w:lvlJc w:val="left"/>
      <w:pPr>
        <w:tabs>
          <w:tab w:val="num" w:pos="-4757"/>
        </w:tabs>
        <w:ind w:left="-4757" w:hanging="1152"/>
      </w:pPr>
    </w:lvl>
    <w:lvl w:ilvl="6">
      <w:start w:val="1"/>
      <w:numFmt w:val="none"/>
      <w:lvlText w:val=""/>
      <w:lvlJc w:val="left"/>
      <w:pPr>
        <w:tabs>
          <w:tab w:val="num" w:pos="-4613"/>
        </w:tabs>
        <w:ind w:left="-4613" w:hanging="1296"/>
      </w:pPr>
    </w:lvl>
    <w:lvl w:ilvl="7">
      <w:start w:val="1"/>
      <w:numFmt w:val="none"/>
      <w:lvlText w:val=""/>
      <w:lvlJc w:val="left"/>
      <w:pPr>
        <w:tabs>
          <w:tab w:val="num" w:pos="-4469"/>
        </w:tabs>
        <w:ind w:left="-4469" w:hanging="1440"/>
      </w:pPr>
    </w:lvl>
    <w:lvl w:ilvl="8">
      <w:start w:val="1"/>
      <w:numFmt w:val="none"/>
      <w:lvlText w:val=""/>
      <w:lvlJc w:val="left"/>
      <w:pPr>
        <w:tabs>
          <w:tab w:val="num" w:pos="-4325"/>
        </w:tabs>
        <w:ind w:left="-4325"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rPr>
    </w:lvl>
  </w:abstractNum>
  <w:abstractNum w:abstractNumId="7"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E"/>
    <w:multiLevelType w:val="singleLevel"/>
    <w:tmpl w:val="0000000E"/>
    <w:name w:val="WW8Num14"/>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Wingdings" w:hAnsi="Wingdings"/>
      </w:rPr>
    </w:lvl>
  </w:abstractNum>
  <w:abstractNum w:abstractNumId="15"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Wingdings" w:hAnsi="Wingdings"/>
      </w:rPr>
    </w:lvl>
  </w:abstractNum>
  <w:abstractNum w:abstractNumId="16" w15:restartNumberingAfterBreak="0">
    <w:nsid w:val="00000012"/>
    <w:multiLevelType w:val="singleLevel"/>
    <w:tmpl w:val="00000012"/>
    <w:name w:val="WW8Num18"/>
    <w:lvl w:ilvl="0">
      <w:start w:val="1"/>
      <w:numFmt w:val="bullet"/>
      <w:lvlText w:val=""/>
      <w:lvlJc w:val="left"/>
      <w:pPr>
        <w:tabs>
          <w:tab w:val="num" w:pos="360"/>
        </w:tabs>
        <w:ind w:left="360" w:hanging="360"/>
      </w:pPr>
      <w:rPr>
        <w:rFonts w:ascii="Wingdings" w:hAnsi="Wingdings"/>
      </w:rPr>
    </w:lvl>
  </w:abstractNum>
  <w:abstractNum w:abstractNumId="17" w15:restartNumberingAfterBreak="0">
    <w:nsid w:val="00000013"/>
    <w:multiLevelType w:val="singleLevel"/>
    <w:tmpl w:val="00000013"/>
    <w:name w:val="WW8Num19"/>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4"/>
    <w:multiLevelType w:val="singleLevel"/>
    <w:tmpl w:val="00000014"/>
    <w:name w:val="WW8Num20"/>
    <w:lvl w:ilvl="0">
      <w:start w:val="1"/>
      <w:numFmt w:val="bullet"/>
      <w:lvlText w:val=""/>
      <w:lvlJc w:val="left"/>
      <w:pPr>
        <w:tabs>
          <w:tab w:val="num" w:pos="360"/>
        </w:tabs>
        <w:ind w:left="360" w:hanging="360"/>
      </w:pPr>
      <w:rPr>
        <w:rFonts w:ascii="Wingdings" w:hAnsi="Wingdings"/>
      </w:rPr>
    </w:lvl>
  </w:abstractNum>
  <w:abstractNum w:abstractNumId="19"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2"/>
    <w:lvl w:ilvl="0">
      <w:start w:val="1"/>
      <w:numFmt w:val="bullet"/>
      <w:lvlText w:val=""/>
      <w:lvlJc w:val="left"/>
      <w:pPr>
        <w:tabs>
          <w:tab w:val="num" w:pos="360"/>
        </w:tabs>
        <w:ind w:left="360" w:hanging="360"/>
      </w:pPr>
      <w:rPr>
        <w:rFonts w:ascii="Wingdings" w:hAnsi="Wingdings"/>
      </w:rPr>
    </w:lvl>
  </w:abstractNum>
  <w:abstractNum w:abstractNumId="21" w15:restartNumberingAfterBreak="0">
    <w:nsid w:val="00000017"/>
    <w:multiLevelType w:val="singleLevel"/>
    <w:tmpl w:val="00000017"/>
    <w:name w:val="WW8Num23"/>
    <w:lvl w:ilvl="0">
      <w:start w:val="1"/>
      <w:numFmt w:val="bullet"/>
      <w:lvlText w:val=""/>
      <w:lvlJc w:val="left"/>
      <w:pPr>
        <w:tabs>
          <w:tab w:val="num" w:pos="360"/>
        </w:tabs>
        <w:ind w:left="360" w:hanging="360"/>
      </w:pPr>
      <w:rPr>
        <w:rFonts w:ascii="Symbol" w:hAnsi="Symbol"/>
      </w:rPr>
    </w:lvl>
  </w:abstractNum>
  <w:abstractNum w:abstractNumId="22" w15:restartNumberingAfterBreak="0">
    <w:nsid w:val="00000018"/>
    <w:multiLevelType w:val="singleLevel"/>
    <w:tmpl w:val="00000018"/>
    <w:name w:val="WW8Num24"/>
    <w:lvl w:ilvl="0">
      <w:start w:val="1"/>
      <w:numFmt w:val="bullet"/>
      <w:lvlText w:val=""/>
      <w:lvlJc w:val="left"/>
      <w:pPr>
        <w:tabs>
          <w:tab w:val="num" w:pos="360"/>
        </w:tabs>
        <w:ind w:left="360" w:hanging="360"/>
      </w:pPr>
      <w:rPr>
        <w:rFonts w:ascii="Wingdings" w:hAnsi="Wingdings"/>
      </w:rPr>
    </w:lvl>
  </w:abstractNum>
  <w:abstractNum w:abstractNumId="23" w15:restartNumberingAfterBreak="0">
    <w:nsid w:val="00000019"/>
    <w:multiLevelType w:val="singleLevel"/>
    <w:tmpl w:val="00000019"/>
    <w:name w:val="WW8Num25"/>
    <w:lvl w:ilvl="0">
      <w:start w:val="1"/>
      <w:numFmt w:val="bullet"/>
      <w:lvlText w:val=""/>
      <w:lvlJc w:val="left"/>
      <w:pPr>
        <w:tabs>
          <w:tab w:val="num" w:pos="360"/>
        </w:tabs>
        <w:ind w:left="360" w:hanging="360"/>
      </w:pPr>
      <w:rPr>
        <w:rFonts w:ascii="Wingdings" w:hAnsi="Wingdings"/>
      </w:rPr>
    </w:lvl>
  </w:abstractNum>
  <w:abstractNum w:abstractNumId="24" w15:restartNumberingAfterBreak="0">
    <w:nsid w:val="0000001A"/>
    <w:multiLevelType w:val="singleLevel"/>
    <w:tmpl w:val="0000001A"/>
    <w:name w:val="WW8Num26"/>
    <w:lvl w:ilvl="0">
      <w:start w:val="1"/>
      <w:numFmt w:val="bullet"/>
      <w:lvlText w:val=""/>
      <w:lvlJc w:val="left"/>
      <w:pPr>
        <w:tabs>
          <w:tab w:val="num" w:pos="360"/>
        </w:tabs>
        <w:ind w:left="360" w:hanging="360"/>
      </w:pPr>
      <w:rPr>
        <w:rFonts w:ascii="Wingdings" w:hAnsi="Wingdings"/>
      </w:rPr>
    </w:lvl>
  </w:abstractNum>
  <w:abstractNum w:abstractNumId="25" w15:restartNumberingAfterBreak="0">
    <w:nsid w:val="0000001B"/>
    <w:multiLevelType w:val="singleLevel"/>
    <w:tmpl w:val="0000001B"/>
    <w:name w:val="WW8Num27"/>
    <w:lvl w:ilvl="0">
      <w:start w:val="1"/>
      <w:numFmt w:val="bullet"/>
      <w:lvlText w:val=""/>
      <w:lvlJc w:val="left"/>
      <w:pPr>
        <w:tabs>
          <w:tab w:val="num" w:pos="360"/>
        </w:tabs>
        <w:ind w:left="360" w:hanging="360"/>
      </w:pPr>
      <w:rPr>
        <w:rFonts w:ascii="Symbol" w:hAnsi="Symbol"/>
      </w:rPr>
    </w:lvl>
  </w:abstractNum>
  <w:abstractNum w:abstractNumId="26" w15:restartNumberingAfterBreak="0">
    <w:nsid w:val="00E33958"/>
    <w:multiLevelType w:val="multilevel"/>
    <w:tmpl w:val="66D8E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1803F2B"/>
    <w:multiLevelType w:val="multilevel"/>
    <w:tmpl w:val="21BCAFB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22B5401"/>
    <w:multiLevelType w:val="hybridMultilevel"/>
    <w:tmpl w:val="CE1ED3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0DEF421F"/>
    <w:multiLevelType w:val="hybridMultilevel"/>
    <w:tmpl w:val="710C6190"/>
    <w:lvl w:ilvl="0" w:tplc="34F2B18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1A380FFA"/>
    <w:multiLevelType w:val="multilevel"/>
    <w:tmpl w:val="24121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C4A083B"/>
    <w:multiLevelType w:val="multilevel"/>
    <w:tmpl w:val="E8F82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FA95E22"/>
    <w:multiLevelType w:val="multilevel"/>
    <w:tmpl w:val="F1DE7F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025606C"/>
    <w:multiLevelType w:val="multilevel"/>
    <w:tmpl w:val="5434E9D0"/>
    <w:lvl w:ilvl="0">
      <w:start w:val="6"/>
      <w:numFmt w:val="decimal"/>
      <w:pStyle w:val="Seznamsodrkami2"/>
      <w:lvlText w:val="%1."/>
      <w:lvlJc w:val="left"/>
      <w:pPr>
        <w:ind w:left="-348" w:hanging="360"/>
      </w:pPr>
    </w:lvl>
    <w:lvl w:ilvl="1">
      <w:start w:val="2"/>
      <w:numFmt w:val="decimal"/>
      <w:isLgl/>
      <w:lvlText w:val="%1.%2."/>
      <w:lvlJc w:val="left"/>
      <w:pPr>
        <w:ind w:left="720" w:hanging="720"/>
      </w:pPr>
    </w:lvl>
    <w:lvl w:ilvl="2">
      <w:start w:val="1"/>
      <w:numFmt w:val="decimal"/>
      <w:isLgl/>
      <w:lvlText w:val="%1.%2.%3."/>
      <w:lvlJc w:val="left"/>
      <w:pPr>
        <w:ind w:left="1428" w:hanging="720"/>
      </w:pPr>
    </w:lvl>
    <w:lvl w:ilvl="3">
      <w:start w:val="1"/>
      <w:numFmt w:val="decimal"/>
      <w:isLgl/>
      <w:lvlText w:val="%1.%2.%3.%4."/>
      <w:lvlJc w:val="left"/>
      <w:pPr>
        <w:ind w:left="2496" w:hanging="1080"/>
      </w:pPr>
    </w:lvl>
    <w:lvl w:ilvl="4">
      <w:start w:val="1"/>
      <w:numFmt w:val="decimal"/>
      <w:isLgl/>
      <w:lvlText w:val="%1.%2.%3.%4.%5."/>
      <w:lvlJc w:val="left"/>
      <w:pPr>
        <w:ind w:left="3204" w:hanging="1080"/>
      </w:pPr>
    </w:lvl>
    <w:lvl w:ilvl="5">
      <w:start w:val="1"/>
      <w:numFmt w:val="decimal"/>
      <w:isLgl/>
      <w:lvlText w:val="%1.%2.%3.%4.%5.%6."/>
      <w:lvlJc w:val="left"/>
      <w:pPr>
        <w:ind w:left="4272" w:hanging="1440"/>
      </w:pPr>
    </w:lvl>
    <w:lvl w:ilvl="6">
      <w:start w:val="1"/>
      <w:numFmt w:val="decimal"/>
      <w:isLgl/>
      <w:lvlText w:val="%1.%2.%3.%4.%5.%6.%7."/>
      <w:lvlJc w:val="left"/>
      <w:pPr>
        <w:ind w:left="4980" w:hanging="1440"/>
      </w:pPr>
    </w:lvl>
    <w:lvl w:ilvl="7">
      <w:start w:val="1"/>
      <w:numFmt w:val="decimal"/>
      <w:isLgl/>
      <w:lvlText w:val="%1.%2.%3.%4.%5.%6.%7.%8."/>
      <w:lvlJc w:val="left"/>
      <w:pPr>
        <w:ind w:left="6048" w:hanging="1800"/>
      </w:pPr>
    </w:lvl>
    <w:lvl w:ilvl="8">
      <w:start w:val="1"/>
      <w:numFmt w:val="decimal"/>
      <w:isLgl/>
      <w:lvlText w:val="%1.%2.%3.%4.%5.%6.%7.%8.%9."/>
      <w:lvlJc w:val="left"/>
      <w:pPr>
        <w:ind w:left="7116" w:hanging="2160"/>
      </w:pPr>
    </w:lvl>
  </w:abstractNum>
  <w:abstractNum w:abstractNumId="34" w15:restartNumberingAfterBreak="0">
    <w:nsid w:val="20470333"/>
    <w:multiLevelType w:val="multilevel"/>
    <w:tmpl w:val="B4BE7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C365F97"/>
    <w:multiLevelType w:val="multilevel"/>
    <w:tmpl w:val="E39ED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D9B52C6"/>
    <w:multiLevelType w:val="multilevel"/>
    <w:tmpl w:val="5C1AB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8513EDC"/>
    <w:multiLevelType w:val="hybridMultilevel"/>
    <w:tmpl w:val="840C3D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3B434AE7"/>
    <w:multiLevelType w:val="multilevel"/>
    <w:tmpl w:val="A710A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ECA0D10"/>
    <w:multiLevelType w:val="hybridMultilevel"/>
    <w:tmpl w:val="19D665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3FFD0D6A"/>
    <w:multiLevelType w:val="hybridMultilevel"/>
    <w:tmpl w:val="CB8AF0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436C3FC9"/>
    <w:multiLevelType w:val="hybridMultilevel"/>
    <w:tmpl w:val="F59E3044"/>
    <w:lvl w:ilvl="0" w:tplc="04050001">
      <w:start w:val="1"/>
      <w:numFmt w:val="bullet"/>
      <w:lvlText w:val=""/>
      <w:lvlJc w:val="left"/>
      <w:pPr>
        <w:ind w:left="643"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42" w15:restartNumberingAfterBreak="0">
    <w:nsid w:val="48F22D2F"/>
    <w:multiLevelType w:val="multilevel"/>
    <w:tmpl w:val="2834987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B082ED1"/>
    <w:multiLevelType w:val="multilevel"/>
    <w:tmpl w:val="865E6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1A85113"/>
    <w:multiLevelType w:val="hybridMultilevel"/>
    <w:tmpl w:val="2D64D542"/>
    <w:lvl w:ilvl="0" w:tplc="34F2B18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522A6A41"/>
    <w:multiLevelType w:val="hybridMultilevel"/>
    <w:tmpl w:val="FE0467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5DEA2C3B"/>
    <w:multiLevelType w:val="hybridMultilevel"/>
    <w:tmpl w:val="E7A2C16C"/>
    <w:lvl w:ilvl="0" w:tplc="04050001">
      <w:start w:val="1"/>
      <w:numFmt w:val="bullet"/>
      <w:lvlText w:val=""/>
      <w:lvlJc w:val="left"/>
      <w:pPr>
        <w:ind w:left="785" w:hanging="360"/>
      </w:pPr>
      <w:rPr>
        <w:rFonts w:ascii="Symbol" w:hAnsi="Symbol" w:hint="default"/>
      </w:rPr>
    </w:lvl>
    <w:lvl w:ilvl="1" w:tplc="04050003" w:tentative="1">
      <w:start w:val="1"/>
      <w:numFmt w:val="bullet"/>
      <w:lvlText w:val="o"/>
      <w:lvlJc w:val="left"/>
      <w:pPr>
        <w:ind w:left="1505" w:hanging="360"/>
      </w:pPr>
      <w:rPr>
        <w:rFonts w:ascii="Courier New" w:hAnsi="Courier New" w:cs="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cs="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cs="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47" w15:restartNumberingAfterBreak="0">
    <w:nsid w:val="61EF4FC0"/>
    <w:multiLevelType w:val="hybridMultilevel"/>
    <w:tmpl w:val="F3DE4AFC"/>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8EA2386"/>
    <w:multiLevelType w:val="hybridMultilevel"/>
    <w:tmpl w:val="724062AE"/>
    <w:lvl w:ilvl="0" w:tplc="04050001">
      <w:start w:val="1"/>
      <w:numFmt w:val="bullet"/>
      <w:lvlText w:val=""/>
      <w:lvlJc w:val="left"/>
      <w:pPr>
        <w:ind w:left="785" w:hanging="360"/>
      </w:pPr>
      <w:rPr>
        <w:rFonts w:ascii="Symbol" w:hAnsi="Symbol" w:hint="default"/>
      </w:rPr>
    </w:lvl>
    <w:lvl w:ilvl="1" w:tplc="04050003" w:tentative="1">
      <w:start w:val="1"/>
      <w:numFmt w:val="bullet"/>
      <w:lvlText w:val="o"/>
      <w:lvlJc w:val="left"/>
      <w:pPr>
        <w:ind w:left="1505" w:hanging="360"/>
      </w:pPr>
      <w:rPr>
        <w:rFonts w:ascii="Courier New" w:hAnsi="Courier New" w:cs="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cs="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cs="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49" w15:restartNumberingAfterBreak="0">
    <w:nsid w:val="69995A3D"/>
    <w:multiLevelType w:val="multilevel"/>
    <w:tmpl w:val="3E909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9E63983"/>
    <w:multiLevelType w:val="hybridMultilevel"/>
    <w:tmpl w:val="323466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36733650">
    <w:abstractNumId w:val="0"/>
  </w:num>
  <w:num w:numId="2" w16cid:durableId="1036543566">
    <w:abstractNumId w:val="3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6928865">
    <w:abstractNumId w:val="44"/>
  </w:num>
  <w:num w:numId="4" w16cid:durableId="774448868">
    <w:abstractNumId w:val="29"/>
  </w:num>
  <w:num w:numId="5" w16cid:durableId="1748266331">
    <w:abstractNumId w:val="48"/>
  </w:num>
  <w:num w:numId="6" w16cid:durableId="462499618">
    <w:abstractNumId w:val="41"/>
  </w:num>
  <w:num w:numId="7" w16cid:durableId="2134321104">
    <w:abstractNumId w:val="46"/>
  </w:num>
  <w:num w:numId="8" w16cid:durableId="2124885004">
    <w:abstractNumId w:val="40"/>
  </w:num>
  <w:num w:numId="9" w16cid:durableId="1921522019">
    <w:abstractNumId w:val="37"/>
  </w:num>
  <w:num w:numId="10" w16cid:durableId="794564907">
    <w:abstractNumId w:val="45"/>
  </w:num>
  <w:num w:numId="11" w16cid:durableId="2136024678">
    <w:abstractNumId w:val="28"/>
  </w:num>
  <w:num w:numId="12" w16cid:durableId="242226137">
    <w:abstractNumId w:val="50"/>
  </w:num>
  <w:num w:numId="13" w16cid:durableId="1312753494">
    <w:abstractNumId w:val="39"/>
  </w:num>
  <w:num w:numId="14" w16cid:durableId="902179480">
    <w:abstractNumId w:val="47"/>
  </w:num>
  <w:num w:numId="15" w16cid:durableId="1730419737">
    <w:abstractNumId w:val="31"/>
  </w:num>
  <w:num w:numId="16" w16cid:durableId="694234256">
    <w:abstractNumId w:val="26"/>
  </w:num>
  <w:num w:numId="17" w16cid:durableId="703991263">
    <w:abstractNumId w:val="35"/>
  </w:num>
  <w:num w:numId="18" w16cid:durableId="1385328471">
    <w:abstractNumId w:val="34"/>
  </w:num>
  <w:num w:numId="19" w16cid:durableId="834960383">
    <w:abstractNumId w:val="32"/>
  </w:num>
  <w:num w:numId="20" w16cid:durableId="583412801">
    <w:abstractNumId w:val="42"/>
  </w:num>
  <w:num w:numId="21" w16cid:durableId="692537680">
    <w:abstractNumId w:val="36"/>
  </w:num>
  <w:num w:numId="22" w16cid:durableId="56709242">
    <w:abstractNumId w:val="38"/>
  </w:num>
  <w:num w:numId="23" w16cid:durableId="1448310773">
    <w:abstractNumId w:val="27"/>
  </w:num>
  <w:num w:numId="24" w16cid:durableId="1884101797">
    <w:abstractNumId w:val="43"/>
  </w:num>
  <w:num w:numId="25" w16cid:durableId="842744705">
    <w:abstractNumId w:val="30"/>
  </w:num>
  <w:num w:numId="26" w16cid:durableId="679697492">
    <w:abstractNumId w:val="4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82A"/>
    <w:rsid w:val="00000A9D"/>
    <w:rsid w:val="00000E36"/>
    <w:rsid w:val="000014BB"/>
    <w:rsid w:val="00001724"/>
    <w:rsid w:val="0000211F"/>
    <w:rsid w:val="00003F46"/>
    <w:rsid w:val="000046D1"/>
    <w:rsid w:val="000048C1"/>
    <w:rsid w:val="00004CEB"/>
    <w:rsid w:val="000057A5"/>
    <w:rsid w:val="0000601B"/>
    <w:rsid w:val="00006254"/>
    <w:rsid w:val="00006671"/>
    <w:rsid w:val="0000682B"/>
    <w:rsid w:val="00006F67"/>
    <w:rsid w:val="0000789C"/>
    <w:rsid w:val="000100E4"/>
    <w:rsid w:val="00010E9D"/>
    <w:rsid w:val="00011308"/>
    <w:rsid w:val="0001152A"/>
    <w:rsid w:val="00011BF3"/>
    <w:rsid w:val="00011FF1"/>
    <w:rsid w:val="00012ED5"/>
    <w:rsid w:val="000130C6"/>
    <w:rsid w:val="000133A8"/>
    <w:rsid w:val="000135DA"/>
    <w:rsid w:val="0001415E"/>
    <w:rsid w:val="00015A73"/>
    <w:rsid w:val="00015F83"/>
    <w:rsid w:val="00016061"/>
    <w:rsid w:val="00016868"/>
    <w:rsid w:val="000168A8"/>
    <w:rsid w:val="00017139"/>
    <w:rsid w:val="00017207"/>
    <w:rsid w:val="000205A7"/>
    <w:rsid w:val="00021089"/>
    <w:rsid w:val="000210FA"/>
    <w:rsid w:val="00021808"/>
    <w:rsid w:val="000222E6"/>
    <w:rsid w:val="00022A1D"/>
    <w:rsid w:val="00022C89"/>
    <w:rsid w:val="000235B3"/>
    <w:rsid w:val="00023B9D"/>
    <w:rsid w:val="00023E5B"/>
    <w:rsid w:val="0002440F"/>
    <w:rsid w:val="00024751"/>
    <w:rsid w:val="00024941"/>
    <w:rsid w:val="00024C01"/>
    <w:rsid w:val="00026A45"/>
    <w:rsid w:val="00027C71"/>
    <w:rsid w:val="00030136"/>
    <w:rsid w:val="00030727"/>
    <w:rsid w:val="00030B58"/>
    <w:rsid w:val="00031329"/>
    <w:rsid w:val="0003177A"/>
    <w:rsid w:val="000329DA"/>
    <w:rsid w:val="00033C56"/>
    <w:rsid w:val="000341A1"/>
    <w:rsid w:val="0003442E"/>
    <w:rsid w:val="00034740"/>
    <w:rsid w:val="00034E5F"/>
    <w:rsid w:val="00035166"/>
    <w:rsid w:val="000359A0"/>
    <w:rsid w:val="0003722B"/>
    <w:rsid w:val="000374D7"/>
    <w:rsid w:val="00037684"/>
    <w:rsid w:val="000376D2"/>
    <w:rsid w:val="000400EB"/>
    <w:rsid w:val="00040441"/>
    <w:rsid w:val="00040741"/>
    <w:rsid w:val="00040887"/>
    <w:rsid w:val="00040D5C"/>
    <w:rsid w:val="00041304"/>
    <w:rsid w:val="0004146E"/>
    <w:rsid w:val="0004284C"/>
    <w:rsid w:val="00042D65"/>
    <w:rsid w:val="00042F14"/>
    <w:rsid w:val="00043572"/>
    <w:rsid w:val="00044D45"/>
    <w:rsid w:val="00044E0D"/>
    <w:rsid w:val="00046F53"/>
    <w:rsid w:val="00047272"/>
    <w:rsid w:val="000473DF"/>
    <w:rsid w:val="000477AF"/>
    <w:rsid w:val="000503F2"/>
    <w:rsid w:val="00050BAE"/>
    <w:rsid w:val="00050F22"/>
    <w:rsid w:val="000518F3"/>
    <w:rsid w:val="000522B8"/>
    <w:rsid w:val="00052794"/>
    <w:rsid w:val="0005324F"/>
    <w:rsid w:val="00053F3F"/>
    <w:rsid w:val="00053FC5"/>
    <w:rsid w:val="00054107"/>
    <w:rsid w:val="00055385"/>
    <w:rsid w:val="00055A8F"/>
    <w:rsid w:val="00056309"/>
    <w:rsid w:val="0005736C"/>
    <w:rsid w:val="00057FA8"/>
    <w:rsid w:val="000603FB"/>
    <w:rsid w:val="000604C8"/>
    <w:rsid w:val="00060577"/>
    <w:rsid w:val="000606EF"/>
    <w:rsid w:val="00060A52"/>
    <w:rsid w:val="00061515"/>
    <w:rsid w:val="00061BE6"/>
    <w:rsid w:val="000631DA"/>
    <w:rsid w:val="000632E4"/>
    <w:rsid w:val="0006381A"/>
    <w:rsid w:val="00063E60"/>
    <w:rsid w:val="000642A5"/>
    <w:rsid w:val="00064AD7"/>
    <w:rsid w:val="00064D13"/>
    <w:rsid w:val="00064DBB"/>
    <w:rsid w:val="00066501"/>
    <w:rsid w:val="000667DA"/>
    <w:rsid w:val="00066A18"/>
    <w:rsid w:val="00066CBF"/>
    <w:rsid w:val="00066ED0"/>
    <w:rsid w:val="000708B5"/>
    <w:rsid w:val="000711C5"/>
    <w:rsid w:val="00071C23"/>
    <w:rsid w:val="00072A92"/>
    <w:rsid w:val="00072B0E"/>
    <w:rsid w:val="00072BD8"/>
    <w:rsid w:val="000733C1"/>
    <w:rsid w:val="0007393D"/>
    <w:rsid w:val="0007482B"/>
    <w:rsid w:val="000759B9"/>
    <w:rsid w:val="00075B95"/>
    <w:rsid w:val="00075CA2"/>
    <w:rsid w:val="000768FC"/>
    <w:rsid w:val="00076CDD"/>
    <w:rsid w:val="000773C7"/>
    <w:rsid w:val="00080FF6"/>
    <w:rsid w:val="00081467"/>
    <w:rsid w:val="000819C9"/>
    <w:rsid w:val="00081A34"/>
    <w:rsid w:val="00082C2F"/>
    <w:rsid w:val="00082DA0"/>
    <w:rsid w:val="00083C79"/>
    <w:rsid w:val="000840EE"/>
    <w:rsid w:val="00084405"/>
    <w:rsid w:val="00084840"/>
    <w:rsid w:val="00084DAD"/>
    <w:rsid w:val="0008527D"/>
    <w:rsid w:val="00085393"/>
    <w:rsid w:val="00085401"/>
    <w:rsid w:val="000864A3"/>
    <w:rsid w:val="000865AD"/>
    <w:rsid w:val="00086745"/>
    <w:rsid w:val="00086868"/>
    <w:rsid w:val="00086AB7"/>
    <w:rsid w:val="0008787B"/>
    <w:rsid w:val="00087899"/>
    <w:rsid w:val="000904BD"/>
    <w:rsid w:val="000906DA"/>
    <w:rsid w:val="00090A68"/>
    <w:rsid w:val="00090AEA"/>
    <w:rsid w:val="00090B83"/>
    <w:rsid w:val="00090D0E"/>
    <w:rsid w:val="00090E18"/>
    <w:rsid w:val="00090FCE"/>
    <w:rsid w:val="00091399"/>
    <w:rsid w:val="00091547"/>
    <w:rsid w:val="00092280"/>
    <w:rsid w:val="00092E99"/>
    <w:rsid w:val="000932DA"/>
    <w:rsid w:val="00093383"/>
    <w:rsid w:val="000933C2"/>
    <w:rsid w:val="00093697"/>
    <w:rsid w:val="0009380E"/>
    <w:rsid w:val="00093828"/>
    <w:rsid w:val="00094F39"/>
    <w:rsid w:val="0009587A"/>
    <w:rsid w:val="0009617F"/>
    <w:rsid w:val="00096B9F"/>
    <w:rsid w:val="00096F23"/>
    <w:rsid w:val="00097300"/>
    <w:rsid w:val="00097923"/>
    <w:rsid w:val="000A0A9E"/>
    <w:rsid w:val="000A0C10"/>
    <w:rsid w:val="000A1956"/>
    <w:rsid w:val="000A1E06"/>
    <w:rsid w:val="000A22FE"/>
    <w:rsid w:val="000A2620"/>
    <w:rsid w:val="000A2774"/>
    <w:rsid w:val="000A2CD8"/>
    <w:rsid w:val="000A3EF1"/>
    <w:rsid w:val="000A404F"/>
    <w:rsid w:val="000A43A3"/>
    <w:rsid w:val="000A471A"/>
    <w:rsid w:val="000A4D78"/>
    <w:rsid w:val="000A546B"/>
    <w:rsid w:val="000A5700"/>
    <w:rsid w:val="000A634E"/>
    <w:rsid w:val="000A7765"/>
    <w:rsid w:val="000A7C05"/>
    <w:rsid w:val="000B002A"/>
    <w:rsid w:val="000B0BA4"/>
    <w:rsid w:val="000B11A3"/>
    <w:rsid w:val="000B1ECC"/>
    <w:rsid w:val="000B29D5"/>
    <w:rsid w:val="000B2E0C"/>
    <w:rsid w:val="000B2EDF"/>
    <w:rsid w:val="000B34FA"/>
    <w:rsid w:val="000B364C"/>
    <w:rsid w:val="000B37E1"/>
    <w:rsid w:val="000B3E75"/>
    <w:rsid w:val="000B4256"/>
    <w:rsid w:val="000B42A0"/>
    <w:rsid w:val="000B5BA8"/>
    <w:rsid w:val="000B6A1C"/>
    <w:rsid w:val="000B6DCE"/>
    <w:rsid w:val="000B6E7C"/>
    <w:rsid w:val="000B7376"/>
    <w:rsid w:val="000B7AE8"/>
    <w:rsid w:val="000B7E2A"/>
    <w:rsid w:val="000C0CDE"/>
    <w:rsid w:val="000C25EA"/>
    <w:rsid w:val="000C33E1"/>
    <w:rsid w:val="000C39F0"/>
    <w:rsid w:val="000C3F68"/>
    <w:rsid w:val="000C4FAF"/>
    <w:rsid w:val="000C5E0A"/>
    <w:rsid w:val="000C60C8"/>
    <w:rsid w:val="000C669A"/>
    <w:rsid w:val="000C6C04"/>
    <w:rsid w:val="000C7341"/>
    <w:rsid w:val="000D0362"/>
    <w:rsid w:val="000D0797"/>
    <w:rsid w:val="000D1786"/>
    <w:rsid w:val="000D1C6C"/>
    <w:rsid w:val="000D2414"/>
    <w:rsid w:val="000D2715"/>
    <w:rsid w:val="000D27CB"/>
    <w:rsid w:val="000D2978"/>
    <w:rsid w:val="000D3AFD"/>
    <w:rsid w:val="000D3FE2"/>
    <w:rsid w:val="000D4D39"/>
    <w:rsid w:val="000D4EDC"/>
    <w:rsid w:val="000D5BCD"/>
    <w:rsid w:val="000D6741"/>
    <w:rsid w:val="000D6D1C"/>
    <w:rsid w:val="000D6E9C"/>
    <w:rsid w:val="000D7686"/>
    <w:rsid w:val="000D7736"/>
    <w:rsid w:val="000E0BB1"/>
    <w:rsid w:val="000E0D36"/>
    <w:rsid w:val="000E0EFE"/>
    <w:rsid w:val="000E14F1"/>
    <w:rsid w:val="000E1D6E"/>
    <w:rsid w:val="000E2461"/>
    <w:rsid w:val="000E3C1B"/>
    <w:rsid w:val="000E4164"/>
    <w:rsid w:val="000E42C5"/>
    <w:rsid w:val="000E43A1"/>
    <w:rsid w:val="000E564F"/>
    <w:rsid w:val="000E6034"/>
    <w:rsid w:val="000E6C09"/>
    <w:rsid w:val="000E6F16"/>
    <w:rsid w:val="000E79F4"/>
    <w:rsid w:val="000F02B5"/>
    <w:rsid w:val="000F15C2"/>
    <w:rsid w:val="000F1803"/>
    <w:rsid w:val="000F1EDE"/>
    <w:rsid w:val="000F3DD1"/>
    <w:rsid w:val="000F3FFB"/>
    <w:rsid w:val="000F431C"/>
    <w:rsid w:val="000F49B9"/>
    <w:rsid w:val="000F4B4C"/>
    <w:rsid w:val="000F505F"/>
    <w:rsid w:val="000F5348"/>
    <w:rsid w:val="000F54CF"/>
    <w:rsid w:val="000F55CF"/>
    <w:rsid w:val="000F634B"/>
    <w:rsid w:val="000F673E"/>
    <w:rsid w:val="000F696F"/>
    <w:rsid w:val="000F6D58"/>
    <w:rsid w:val="000F7291"/>
    <w:rsid w:val="000F7CAB"/>
    <w:rsid w:val="000F7EE3"/>
    <w:rsid w:val="00101233"/>
    <w:rsid w:val="00101D75"/>
    <w:rsid w:val="00101EDB"/>
    <w:rsid w:val="00102E55"/>
    <w:rsid w:val="001043C8"/>
    <w:rsid w:val="00105B2A"/>
    <w:rsid w:val="00106173"/>
    <w:rsid w:val="0010647E"/>
    <w:rsid w:val="00106BFC"/>
    <w:rsid w:val="00106E2F"/>
    <w:rsid w:val="001076C7"/>
    <w:rsid w:val="00107FD7"/>
    <w:rsid w:val="00110B3A"/>
    <w:rsid w:val="00110D7D"/>
    <w:rsid w:val="001115D2"/>
    <w:rsid w:val="00111999"/>
    <w:rsid w:val="00111C31"/>
    <w:rsid w:val="00111C6D"/>
    <w:rsid w:val="001129AE"/>
    <w:rsid w:val="00113CFA"/>
    <w:rsid w:val="00113E57"/>
    <w:rsid w:val="001141E2"/>
    <w:rsid w:val="001149F5"/>
    <w:rsid w:val="001150DE"/>
    <w:rsid w:val="0011544A"/>
    <w:rsid w:val="001164AB"/>
    <w:rsid w:val="00116F30"/>
    <w:rsid w:val="0011776D"/>
    <w:rsid w:val="00117788"/>
    <w:rsid w:val="00117AE1"/>
    <w:rsid w:val="00117F82"/>
    <w:rsid w:val="00120996"/>
    <w:rsid w:val="00120ED8"/>
    <w:rsid w:val="001212C3"/>
    <w:rsid w:val="001231C9"/>
    <w:rsid w:val="0012421B"/>
    <w:rsid w:val="001249FD"/>
    <w:rsid w:val="001251F0"/>
    <w:rsid w:val="0012527E"/>
    <w:rsid w:val="00125B4C"/>
    <w:rsid w:val="00125FF2"/>
    <w:rsid w:val="00126137"/>
    <w:rsid w:val="00126717"/>
    <w:rsid w:val="001269F6"/>
    <w:rsid w:val="00126EF1"/>
    <w:rsid w:val="00127EF4"/>
    <w:rsid w:val="00127F17"/>
    <w:rsid w:val="00127F85"/>
    <w:rsid w:val="00130917"/>
    <w:rsid w:val="00130B7C"/>
    <w:rsid w:val="001314E7"/>
    <w:rsid w:val="001326B2"/>
    <w:rsid w:val="00132DCD"/>
    <w:rsid w:val="00132EBD"/>
    <w:rsid w:val="001332A9"/>
    <w:rsid w:val="001342AF"/>
    <w:rsid w:val="00134950"/>
    <w:rsid w:val="001350D9"/>
    <w:rsid w:val="00135325"/>
    <w:rsid w:val="00136623"/>
    <w:rsid w:val="001366CC"/>
    <w:rsid w:val="00136E9B"/>
    <w:rsid w:val="00137878"/>
    <w:rsid w:val="00140546"/>
    <w:rsid w:val="00140B05"/>
    <w:rsid w:val="00140C4A"/>
    <w:rsid w:val="00140C52"/>
    <w:rsid w:val="00140C84"/>
    <w:rsid w:val="00140F6A"/>
    <w:rsid w:val="001412BB"/>
    <w:rsid w:val="00141FF8"/>
    <w:rsid w:val="001429E9"/>
    <w:rsid w:val="00145AD8"/>
    <w:rsid w:val="00145F3C"/>
    <w:rsid w:val="0014619E"/>
    <w:rsid w:val="001476DD"/>
    <w:rsid w:val="00147A53"/>
    <w:rsid w:val="0015015B"/>
    <w:rsid w:val="00150BE7"/>
    <w:rsid w:val="001514D8"/>
    <w:rsid w:val="001518A0"/>
    <w:rsid w:val="001536EE"/>
    <w:rsid w:val="0015446E"/>
    <w:rsid w:val="001546CE"/>
    <w:rsid w:val="0015709D"/>
    <w:rsid w:val="00157FC9"/>
    <w:rsid w:val="001600F5"/>
    <w:rsid w:val="00160400"/>
    <w:rsid w:val="0016049A"/>
    <w:rsid w:val="00160E62"/>
    <w:rsid w:val="00160F27"/>
    <w:rsid w:val="00160F93"/>
    <w:rsid w:val="001613CC"/>
    <w:rsid w:val="00163120"/>
    <w:rsid w:val="0016369F"/>
    <w:rsid w:val="0016382A"/>
    <w:rsid w:val="00163CA1"/>
    <w:rsid w:val="00164314"/>
    <w:rsid w:val="00164B3A"/>
    <w:rsid w:val="00164CC1"/>
    <w:rsid w:val="00164D4A"/>
    <w:rsid w:val="00165471"/>
    <w:rsid w:val="001659CD"/>
    <w:rsid w:val="00165DA7"/>
    <w:rsid w:val="0016600C"/>
    <w:rsid w:val="00166FF5"/>
    <w:rsid w:val="00167158"/>
    <w:rsid w:val="00167752"/>
    <w:rsid w:val="00167BFD"/>
    <w:rsid w:val="00167C5B"/>
    <w:rsid w:val="00167EFB"/>
    <w:rsid w:val="0017083E"/>
    <w:rsid w:val="00170914"/>
    <w:rsid w:val="00170CD2"/>
    <w:rsid w:val="00171928"/>
    <w:rsid w:val="00171952"/>
    <w:rsid w:val="00172B61"/>
    <w:rsid w:val="0017325B"/>
    <w:rsid w:val="001735FF"/>
    <w:rsid w:val="00173AAD"/>
    <w:rsid w:val="001741B0"/>
    <w:rsid w:val="00174862"/>
    <w:rsid w:val="00174B95"/>
    <w:rsid w:val="00174C32"/>
    <w:rsid w:val="0017547F"/>
    <w:rsid w:val="00176228"/>
    <w:rsid w:val="001763ED"/>
    <w:rsid w:val="00177342"/>
    <w:rsid w:val="00180E87"/>
    <w:rsid w:val="0018184B"/>
    <w:rsid w:val="001819CD"/>
    <w:rsid w:val="00182C4F"/>
    <w:rsid w:val="00182D7F"/>
    <w:rsid w:val="001834A7"/>
    <w:rsid w:val="0018388B"/>
    <w:rsid w:val="00184382"/>
    <w:rsid w:val="00184A6F"/>
    <w:rsid w:val="0018518C"/>
    <w:rsid w:val="0018566F"/>
    <w:rsid w:val="001858D2"/>
    <w:rsid w:val="0018685D"/>
    <w:rsid w:val="0018694A"/>
    <w:rsid w:val="00187177"/>
    <w:rsid w:val="001910C4"/>
    <w:rsid w:val="0019161D"/>
    <w:rsid w:val="00191E67"/>
    <w:rsid w:val="00191F14"/>
    <w:rsid w:val="00193025"/>
    <w:rsid w:val="0019307E"/>
    <w:rsid w:val="00193B87"/>
    <w:rsid w:val="001944AA"/>
    <w:rsid w:val="00194955"/>
    <w:rsid w:val="001953D3"/>
    <w:rsid w:val="0019566E"/>
    <w:rsid w:val="00195A45"/>
    <w:rsid w:val="00196225"/>
    <w:rsid w:val="00196868"/>
    <w:rsid w:val="00196BE8"/>
    <w:rsid w:val="00196F48"/>
    <w:rsid w:val="00197148"/>
    <w:rsid w:val="00197509"/>
    <w:rsid w:val="001A0BD2"/>
    <w:rsid w:val="001A112F"/>
    <w:rsid w:val="001A1647"/>
    <w:rsid w:val="001A1976"/>
    <w:rsid w:val="001A19A2"/>
    <w:rsid w:val="001A1FE9"/>
    <w:rsid w:val="001A20D8"/>
    <w:rsid w:val="001A217D"/>
    <w:rsid w:val="001A2997"/>
    <w:rsid w:val="001A338F"/>
    <w:rsid w:val="001A38F6"/>
    <w:rsid w:val="001A40D1"/>
    <w:rsid w:val="001A4726"/>
    <w:rsid w:val="001A473C"/>
    <w:rsid w:val="001A4C8C"/>
    <w:rsid w:val="001A4E02"/>
    <w:rsid w:val="001A5085"/>
    <w:rsid w:val="001A53EC"/>
    <w:rsid w:val="001A5823"/>
    <w:rsid w:val="001A6341"/>
    <w:rsid w:val="001A6C5B"/>
    <w:rsid w:val="001A71DA"/>
    <w:rsid w:val="001B010E"/>
    <w:rsid w:val="001B014E"/>
    <w:rsid w:val="001B0DF3"/>
    <w:rsid w:val="001B1141"/>
    <w:rsid w:val="001B1771"/>
    <w:rsid w:val="001B37D5"/>
    <w:rsid w:val="001B382B"/>
    <w:rsid w:val="001B4378"/>
    <w:rsid w:val="001B4870"/>
    <w:rsid w:val="001B49CC"/>
    <w:rsid w:val="001B4E65"/>
    <w:rsid w:val="001B6078"/>
    <w:rsid w:val="001B693D"/>
    <w:rsid w:val="001B6B8A"/>
    <w:rsid w:val="001B6C14"/>
    <w:rsid w:val="001B73D8"/>
    <w:rsid w:val="001B7465"/>
    <w:rsid w:val="001B7509"/>
    <w:rsid w:val="001B7BFD"/>
    <w:rsid w:val="001B7DD4"/>
    <w:rsid w:val="001C03B5"/>
    <w:rsid w:val="001C0E66"/>
    <w:rsid w:val="001C1E42"/>
    <w:rsid w:val="001C20B9"/>
    <w:rsid w:val="001C2252"/>
    <w:rsid w:val="001C2552"/>
    <w:rsid w:val="001C29FE"/>
    <w:rsid w:val="001C2AF2"/>
    <w:rsid w:val="001C4290"/>
    <w:rsid w:val="001C44CA"/>
    <w:rsid w:val="001C510A"/>
    <w:rsid w:val="001C705D"/>
    <w:rsid w:val="001C70D7"/>
    <w:rsid w:val="001C74B7"/>
    <w:rsid w:val="001D00CB"/>
    <w:rsid w:val="001D03A8"/>
    <w:rsid w:val="001D06CB"/>
    <w:rsid w:val="001D18C6"/>
    <w:rsid w:val="001D19BC"/>
    <w:rsid w:val="001D1ACA"/>
    <w:rsid w:val="001D2056"/>
    <w:rsid w:val="001D2073"/>
    <w:rsid w:val="001D3FAF"/>
    <w:rsid w:val="001D57FE"/>
    <w:rsid w:val="001D5A20"/>
    <w:rsid w:val="001D5CAD"/>
    <w:rsid w:val="001D6010"/>
    <w:rsid w:val="001D6862"/>
    <w:rsid w:val="001D6A62"/>
    <w:rsid w:val="001D7078"/>
    <w:rsid w:val="001D7B03"/>
    <w:rsid w:val="001E06B2"/>
    <w:rsid w:val="001E0A06"/>
    <w:rsid w:val="001E0CE4"/>
    <w:rsid w:val="001E145C"/>
    <w:rsid w:val="001E14FD"/>
    <w:rsid w:val="001E190B"/>
    <w:rsid w:val="001E3276"/>
    <w:rsid w:val="001E39C1"/>
    <w:rsid w:val="001E3A09"/>
    <w:rsid w:val="001E3A94"/>
    <w:rsid w:val="001E5B8D"/>
    <w:rsid w:val="001E6DE0"/>
    <w:rsid w:val="001E720C"/>
    <w:rsid w:val="001E7BC3"/>
    <w:rsid w:val="001E7BEF"/>
    <w:rsid w:val="001F013F"/>
    <w:rsid w:val="001F040F"/>
    <w:rsid w:val="001F1288"/>
    <w:rsid w:val="001F1351"/>
    <w:rsid w:val="001F18A7"/>
    <w:rsid w:val="001F1C46"/>
    <w:rsid w:val="001F2736"/>
    <w:rsid w:val="001F2821"/>
    <w:rsid w:val="001F2A7C"/>
    <w:rsid w:val="001F2BCA"/>
    <w:rsid w:val="001F2C1C"/>
    <w:rsid w:val="001F2C94"/>
    <w:rsid w:val="001F2CB2"/>
    <w:rsid w:val="001F2D93"/>
    <w:rsid w:val="001F2F4F"/>
    <w:rsid w:val="001F3677"/>
    <w:rsid w:val="001F482C"/>
    <w:rsid w:val="001F52E9"/>
    <w:rsid w:val="001F573F"/>
    <w:rsid w:val="001F5B40"/>
    <w:rsid w:val="001F617C"/>
    <w:rsid w:val="001F629F"/>
    <w:rsid w:val="001F6DAD"/>
    <w:rsid w:val="001F6F53"/>
    <w:rsid w:val="001F717D"/>
    <w:rsid w:val="001F7ADB"/>
    <w:rsid w:val="001F7E2C"/>
    <w:rsid w:val="00200F76"/>
    <w:rsid w:val="00201AD3"/>
    <w:rsid w:val="00203224"/>
    <w:rsid w:val="00204B2C"/>
    <w:rsid w:val="00204F7B"/>
    <w:rsid w:val="002051ED"/>
    <w:rsid w:val="00205672"/>
    <w:rsid w:val="0020648A"/>
    <w:rsid w:val="002072DA"/>
    <w:rsid w:val="00207958"/>
    <w:rsid w:val="0021093C"/>
    <w:rsid w:val="00210A66"/>
    <w:rsid w:val="00211815"/>
    <w:rsid w:val="00211B3F"/>
    <w:rsid w:val="002128FF"/>
    <w:rsid w:val="00212C10"/>
    <w:rsid w:val="002131E5"/>
    <w:rsid w:val="00214326"/>
    <w:rsid w:val="00215012"/>
    <w:rsid w:val="002152B3"/>
    <w:rsid w:val="00215314"/>
    <w:rsid w:val="002154C1"/>
    <w:rsid w:val="00215D37"/>
    <w:rsid w:val="00216637"/>
    <w:rsid w:val="00216E61"/>
    <w:rsid w:val="002171CF"/>
    <w:rsid w:val="002201FB"/>
    <w:rsid w:val="0022058F"/>
    <w:rsid w:val="002206D4"/>
    <w:rsid w:val="00221023"/>
    <w:rsid w:val="00221287"/>
    <w:rsid w:val="00221E07"/>
    <w:rsid w:val="002221BB"/>
    <w:rsid w:val="0022302F"/>
    <w:rsid w:val="0022326A"/>
    <w:rsid w:val="00223DC7"/>
    <w:rsid w:val="00224080"/>
    <w:rsid w:val="0022480A"/>
    <w:rsid w:val="0022491D"/>
    <w:rsid w:val="002250E6"/>
    <w:rsid w:val="002264AF"/>
    <w:rsid w:val="00226D39"/>
    <w:rsid w:val="00226F01"/>
    <w:rsid w:val="00227169"/>
    <w:rsid w:val="00227251"/>
    <w:rsid w:val="0022789B"/>
    <w:rsid w:val="00227CDF"/>
    <w:rsid w:val="002304B5"/>
    <w:rsid w:val="00230C4E"/>
    <w:rsid w:val="00230FF7"/>
    <w:rsid w:val="002319EB"/>
    <w:rsid w:val="00231EDF"/>
    <w:rsid w:val="00231F75"/>
    <w:rsid w:val="00233215"/>
    <w:rsid w:val="002332BF"/>
    <w:rsid w:val="00233317"/>
    <w:rsid w:val="00233654"/>
    <w:rsid w:val="00233FD3"/>
    <w:rsid w:val="00236752"/>
    <w:rsid w:val="00236A22"/>
    <w:rsid w:val="00237453"/>
    <w:rsid w:val="00240023"/>
    <w:rsid w:val="002403EB"/>
    <w:rsid w:val="00241482"/>
    <w:rsid w:val="00241F41"/>
    <w:rsid w:val="00242267"/>
    <w:rsid w:val="002423D8"/>
    <w:rsid w:val="002433D4"/>
    <w:rsid w:val="002436C1"/>
    <w:rsid w:val="00243B7C"/>
    <w:rsid w:val="00243F86"/>
    <w:rsid w:val="002445AA"/>
    <w:rsid w:val="00244685"/>
    <w:rsid w:val="00244CCF"/>
    <w:rsid w:val="00245AA7"/>
    <w:rsid w:val="00245C9C"/>
    <w:rsid w:val="0024606D"/>
    <w:rsid w:val="00246A61"/>
    <w:rsid w:val="00247561"/>
    <w:rsid w:val="00247711"/>
    <w:rsid w:val="00251969"/>
    <w:rsid w:val="00252322"/>
    <w:rsid w:val="0025232F"/>
    <w:rsid w:val="00252654"/>
    <w:rsid w:val="00252F05"/>
    <w:rsid w:val="00253031"/>
    <w:rsid w:val="0025306E"/>
    <w:rsid w:val="00253D49"/>
    <w:rsid w:val="00253F47"/>
    <w:rsid w:val="002550AC"/>
    <w:rsid w:val="00256845"/>
    <w:rsid w:val="00256AA8"/>
    <w:rsid w:val="00257663"/>
    <w:rsid w:val="00257A7C"/>
    <w:rsid w:val="00257F48"/>
    <w:rsid w:val="00260C26"/>
    <w:rsid w:val="00260ECE"/>
    <w:rsid w:val="00260FF0"/>
    <w:rsid w:val="00261C16"/>
    <w:rsid w:val="002644F2"/>
    <w:rsid w:val="00265A3D"/>
    <w:rsid w:val="00265D33"/>
    <w:rsid w:val="00266488"/>
    <w:rsid w:val="002667D1"/>
    <w:rsid w:val="00267231"/>
    <w:rsid w:val="00267EB5"/>
    <w:rsid w:val="00267F4C"/>
    <w:rsid w:val="0027006F"/>
    <w:rsid w:val="002706CA"/>
    <w:rsid w:val="002717E1"/>
    <w:rsid w:val="00272D78"/>
    <w:rsid w:val="00273108"/>
    <w:rsid w:val="00273B68"/>
    <w:rsid w:val="00273E82"/>
    <w:rsid w:val="00274A13"/>
    <w:rsid w:val="00275487"/>
    <w:rsid w:val="002759DF"/>
    <w:rsid w:val="00275E6D"/>
    <w:rsid w:val="00276026"/>
    <w:rsid w:val="0027721A"/>
    <w:rsid w:val="002775A5"/>
    <w:rsid w:val="0027778F"/>
    <w:rsid w:val="00277A9D"/>
    <w:rsid w:val="00277CDA"/>
    <w:rsid w:val="0028034C"/>
    <w:rsid w:val="00280810"/>
    <w:rsid w:val="0028184F"/>
    <w:rsid w:val="0028198E"/>
    <w:rsid w:val="00281D37"/>
    <w:rsid w:val="00282A4B"/>
    <w:rsid w:val="00282C88"/>
    <w:rsid w:val="002832A2"/>
    <w:rsid w:val="00283752"/>
    <w:rsid w:val="002839F6"/>
    <w:rsid w:val="00284AC1"/>
    <w:rsid w:val="00284B79"/>
    <w:rsid w:val="00284EC6"/>
    <w:rsid w:val="00285192"/>
    <w:rsid w:val="002851B7"/>
    <w:rsid w:val="00285E03"/>
    <w:rsid w:val="0028618B"/>
    <w:rsid w:val="00286B65"/>
    <w:rsid w:val="00287536"/>
    <w:rsid w:val="002879DA"/>
    <w:rsid w:val="00287D98"/>
    <w:rsid w:val="002903D9"/>
    <w:rsid w:val="0029108F"/>
    <w:rsid w:val="002915ED"/>
    <w:rsid w:val="00292AD7"/>
    <w:rsid w:val="00292FAE"/>
    <w:rsid w:val="002930BC"/>
    <w:rsid w:val="002945F1"/>
    <w:rsid w:val="00294D1F"/>
    <w:rsid w:val="002950D6"/>
    <w:rsid w:val="00295640"/>
    <w:rsid w:val="0029570E"/>
    <w:rsid w:val="002958B2"/>
    <w:rsid w:val="00295C46"/>
    <w:rsid w:val="00296154"/>
    <w:rsid w:val="0029626B"/>
    <w:rsid w:val="00296807"/>
    <w:rsid w:val="00296856"/>
    <w:rsid w:val="002977F9"/>
    <w:rsid w:val="00297868"/>
    <w:rsid w:val="002A0461"/>
    <w:rsid w:val="002A158A"/>
    <w:rsid w:val="002A35E2"/>
    <w:rsid w:val="002A3BE7"/>
    <w:rsid w:val="002A42B5"/>
    <w:rsid w:val="002A45FD"/>
    <w:rsid w:val="002A4C40"/>
    <w:rsid w:val="002A5623"/>
    <w:rsid w:val="002A585B"/>
    <w:rsid w:val="002A5A1A"/>
    <w:rsid w:val="002A6200"/>
    <w:rsid w:val="002A62F3"/>
    <w:rsid w:val="002A6AA7"/>
    <w:rsid w:val="002A6E4E"/>
    <w:rsid w:val="002A7271"/>
    <w:rsid w:val="002A7D0C"/>
    <w:rsid w:val="002B04E5"/>
    <w:rsid w:val="002B0E47"/>
    <w:rsid w:val="002B17F2"/>
    <w:rsid w:val="002B1A98"/>
    <w:rsid w:val="002B2209"/>
    <w:rsid w:val="002B2AE0"/>
    <w:rsid w:val="002B3694"/>
    <w:rsid w:val="002B486C"/>
    <w:rsid w:val="002B4919"/>
    <w:rsid w:val="002B4CA5"/>
    <w:rsid w:val="002B5B0D"/>
    <w:rsid w:val="002B5C32"/>
    <w:rsid w:val="002B6625"/>
    <w:rsid w:val="002B6649"/>
    <w:rsid w:val="002B6BFA"/>
    <w:rsid w:val="002B7160"/>
    <w:rsid w:val="002B74B5"/>
    <w:rsid w:val="002B79F9"/>
    <w:rsid w:val="002B7AF6"/>
    <w:rsid w:val="002B7CD1"/>
    <w:rsid w:val="002C040F"/>
    <w:rsid w:val="002C06E7"/>
    <w:rsid w:val="002C12FC"/>
    <w:rsid w:val="002C1ED6"/>
    <w:rsid w:val="002C2EEA"/>
    <w:rsid w:val="002C37CE"/>
    <w:rsid w:val="002C39EA"/>
    <w:rsid w:val="002C3EAE"/>
    <w:rsid w:val="002C45FD"/>
    <w:rsid w:val="002C52B1"/>
    <w:rsid w:val="002C5DB6"/>
    <w:rsid w:val="002C6240"/>
    <w:rsid w:val="002C62BC"/>
    <w:rsid w:val="002C6631"/>
    <w:rsid w:val="002C6888"/>
    <w:rsid w:val="002C6CA1"/>
    <w:rsid w:val="002D0796"/>
    <w:rsid w:val="002D0963"/>
    <w:rsid w:val="002D0DF3"/>
    <w:rsid w:val="002D1096"/>
    <w:rsid w:val="002D1289"/>
    <w:rsid w:val="002D1456"/>
    <w:rsid w:val="002D1D86"/>
    <w:rsid w:val="002D2408"/>
    <w:rsid w:val="002D2671"/>
    <w:rsid w:val="002D2856"/>
    <w:rsid w:val="002D28A8"/>
    <w:rsid w:val="002D2FBE"/>
    <w:rsid w:val="002D3CE3"/>
    <w:rsid w:val="002D3E3F"/>
    <w:rsid w:val="002D4F79"/>
    <w:rsid w:val="002D5522"/>
    <w:rsid w:val="002D58B7"/>
    <w:rsid w:val="002D65DC"/>
    <w:rsid w:val="002D76F6"/>
    <w:rsid w:val="002D7741"/>
    <w:rsid w:val="002D796A"/>
    <w:rsid w:val="002D7F63"/>
    <w:rsid w:val="002E00D0"/>
    <w:rsid w:val="002E0EAA"/>
    <w:rsid w:val="002E0F6E"/>
    <w:rsid w:val="002E28E0"/>
    <w:rsid w:val="002E2C3D"/>
    <w:rsid w:val="002E4272"/>
    <w:rsid w:val="002E473F"/>
    <w:rsid w:val="002E568F"/>
    <w:rsid w:val="002E5D39"/>
    <w:rsid w:val="002E6700"/>
    <w:rsid w:val="002E6787"/>
    <w:rsid w:val="002E70AC"/>
    <w:rsid w:val="002F0A53"/>
    <w:rsid w:val="002F14E6"/>
    <w:rsid w:val="002F165C"/>
    <w:rsid w:val="002F1A4B"/>
    <w:rsid w:val="002F2228"/>
    <w:rsid w:val="002F2809"/>
    <w:rsid w:val="002F2D5C"/>
    <w:rsid w:val="002F45DD"/>
    <w:rsid w:val="002F5033"/>
    <w:rsid w:val="002F55E6"/>
    <w:rsid w:val="002F5868"/>
    <w:rsid w:val="002F637F"/>
    <w:rsid w:val="002F6FEA"/>
    <w:rsid w:val="002F7336"/>
    <w:rsid w:val="002F7A46"/>
    <w:rsid w:val="0030099F"/>
    <w:rsid w:val="00301124"/>
    <w:rsid w:val="003015D0"/>
    <w:rsid w:val="00301A13"/>
    <w:rsid w:val="00301E40"/>
    <w:rsid w:val="00301FE3"/>
    <w:rsid w:val="0030262C"/>
    <w:rsid w:val="00302DAB"/>
    <w:rsid w:val="00303B8C"/>
    <w:rsid w:val="003047B5"/>
    <w:rsid w:val="00304FFA"/>
    <w:rsid w:val="0030614F"/>
    <w:rsid w:val="00307702"/>
    <w:rsid w:val="00310A81"/>
    <w:rsid w:val="00310ABF"/>
    <w:rsid w:val="00310DF6"/>
    <w:rsid w:val="003118C9"/>
    <w:rsid w:val="00311BD1"/>
    <w:rsid w:val="00311CDB"/>
    <w:rsid w:val="00311DE7"/>
    <w:rsid w:val="00311E0E"/>
    <w:rsid w:val="0031233B"/>
    <w:rsid w:val="003123F9"/>
    <w:rsid w:val="0031266F"/>
    <w:rsid w:val="003128FF"/>
    <w:rsid w:val="00312C42"/>
    <w:rsid w:val="0031323C"/>
    <w:rsid w:val="00313349"/>
    <w:rsid w:val="00313A7E"/>
    <w:rsid w:val="0031481A"/>
    <w:rsid w:val="00314FF9"/>
    <w:rsid w:val="00315036"/>
    <w:rsid w:val="0031594B"/>
    <w:rsid w:val="00315E52"/>
    <w:rsid w:val="00316CCD"/>
    <w:rsid w:val="003171B6"/>
    <w:rsid w:val="0031732D"/>
    <w:rsid w:val="0031756C"/>
    <w:rsid w:val="003179E1"/>
    <w:rsid w:val="003179F2"/>
    <w:rsid w:val="00317B04"/>
    <w:rsid w:val="00317CD9"/>
    <w:rsid w:val="00317E90"/>
    <w:rsid w:val="00317F15"/>
    <w:rsid w:val="00320EC1"/>
    <w:rsid w:val="00321018"/>
    <w:rsid w:val="00321818"/>
    <w:rsid w:val="00321F14"/>
    <w:rsid w:val="003220A3"/>
    <w:rsid w:val="00322565"/>
    <w:rsid w:val="00322ABD"/>
    <w:rsid w:val="00322C5B"/>
    <w:rsid w:val="00322EDF"/>
    <w:rsid w:val="0032366C"/>
    <w:rsid w:val="00323A1E"/>
    <w:rsid w:val="00323A5F"/>
    <w:rsid w:val="00324171"/>
    <w:rsid w:val="0032469F"/>
    <w:rsid w:val="00325172"/>
    <w:rsid w:val="003259B9"/>
    <w:rsid w:val="00325BF0"/>
    <w:rsid w:val="0032628D"/>
    <w:rsid w:val="003262D2"/>
    <w:rsid w:val="00326E73"/>
    <w:rsid w:val="003276F6"/>
    <w:rsid w:val="003301CC"/>
    <w:rsid w:val="0033027B"/>
    <w:rsid w:val="00330EF3"/>
    <w:rsid w:val="00330FD5"/>
    <w:rsid w:val="00331D53"/>
    <w:rsid w:val="003322D9"/>
    <w:rsid w:val="00332CCB"/>
    <w:rsid w:val="00332D86"/>
    <w:rsid w:val="003335AE"/>
    <w:rsid w:val="00333EB0"/>
    <w:rsid w:val="00333EED"/>
    <w:rsid w:val="00334780"/>
    <w:rsid w:val="00334B50"/>
    <w:rsid w:val="003367EE"/>
    <w:rsid w:val="00337655"/>
    <w:rsid w:val="003408A1"/>
    <w:rsid w:val="00342DC3"/>
    <w:rsid w:val="0034385F"/>
    <w:rsid w:val="003446BF"/>
    <w:rsid w:val="00345211"/>
    <w:rsid w:val="00345525"/>
    <w:rsid w:val="003456EE"/>
    <w:rsid w:val="00345EBD"/>
    <w:rsid w:val="00347655"/>
    <w:rsid w:val="003501E6"/>
    <w:rsid w:val="00350369"/>
    <w:rsid w:val="003508DC"/>
    <w:rsid w:val="00350BA5"/>
    <w:rsid w:val="00351404"/>
    <w:rsid w:val="00352AAE"/>
    <w:rsid w:val="003530A9"/>
    <w:rsid w:val="003538EE"/>
    <w:rsid w:val="00353AB9"/>
    <w:rsid w:val="003541F5"/>
    <w:rsid w:val="003547E9"/>
    <w:rsid w:val="00354D30"/>
    <w:rsid w:val="00355336"/>
    <w:rsid w:val="003566E5"/>
    <w:rsid w:val="00356F53"/>
    <w:rsid w:val="0035733A"/>
    <w:rsid w:val="00360735"/>
    <w:rsid w:val="0036175B"/>
    <w:rsid w:val="00361A26"/>
    <w:rsid w:val="00361C13"/>
    <w:rsid w:val="00361EFE"/>
    <w:rsid w:val="00361F92"/>
    <w:rsid w:val="00361F9F"/>
    <w:rsid w:val="00361FA4"/>
    <w:rsid w:val="00362B45"/>
    <w:rsid w:val="003635F8"/>
    <w:rsid w:val="0036498C"/>
    <w:rsid w:val="00364D0C"/>
    <w:rsid w:val="00365038"/>
    <w:rsid w:val="003654E6"/>
    <w:rsid w:val="00365AE6"/>
    <w:rsid w:val="00366890"/>
    <w:rsid w:val="003669F3"/>
    <w:rsid w:val="00366EC9"/>
    <w:rsid w:val="00367676"/>
    <w:rsid w:val="003704BF"/>
    <w:rsid w:val="00371094"/>
    <w:rsid w:val="003715BB"/>
    <w:rsid w:val="00371D0F"/>
    <w:rsid w:val="003720E0"/>
    <w:rsid w:val="00372635"/>
    <w:rsid w:val="00373408"/>
    <w:rsid w:val="00373741"/>
    <w:rsid w:val="00374FEA"/>
    <w:rsid w:val="00375A0A"/>
    <w:rsid w:val="00375BC3"/>
    <w:rsid w:val="00376075"/>
    <w:rsid w:val="0037607A"/>
    <w:rsid w:val="003763A3"/>
    <w:rsid w:val="003763EE"/>
    <w:rsid w:val="00376DD8"/>
    <w:rsid w:val="003770EF"/>
    <w:rsid w:val="0037729B"/>
    <w:rsid w:val="00377522"/>
    <w:rsid w:val="0037784C"/>
    <w:rsid w:val="003778E1"/>
    <w:rsid w:val="0038035C"/>
    <w:rsid w:val="003806DB"/>
    <w:rsid w:val="00380F7E"/>
    <w:rsid w:val="00382168"/>
    <w:rsid w:val="00384A55"/>
    <w:rsid w:val="003852CC"/>
    <w:rsid w:val="00385667"/>
    <w:rsid w:val="00385AAD"/>
    <w:rsid w:val="00385C57"/>
    <w:rsid w:val="003863DD"/>
    <w:rsid w:val="00386467"/>
    <w:rsid w:val="00386679"/>
    <w:rsid w:val="003901F0"/>
    <w:rsid w:val="00391BA4"/>
    <w:rsid w:val="00391C6E"/>
    <w:rsid w:val="0039213B"/>
    <w:rsid w:val="00393078"/>
    <w:rsid w:val="00393738"/>
    <w:rsid w:val="00394A78"/>
    <w:rsid w:val="00395409"/>
    <w:rsid w:val="0039600E"/>
    <w:rsid w:val="00396254"/>
    <w:rsid w:val="00396A5C"/>
    <w:rsid w:val="00396B00"/>
    <w:rsid w:val="00396B3E"/>
    <w:rsid w:val="00397846"/>
    <w:rsid w:val="00397EB7"/>
    <w:rsid w:val="00397EF3"/>
    <w:rsid w:val="003A0A53"/>
    <w:rsid w:val="003A0C77"/>
    <w:rsid w:val="003A0F78"/>
    <w:rsid w:val="003A1042"/>
    <w:rsid w:val="003A185E"/>
    <w:rsid w:val="003A249E"/>
    <w:rsid w:val="003A2877"/>
    <w:rsid w:val="003A2C4A"/>
    <w:rsid w:val="003A2CE4"/>
    <w:rsid w:val="003A3390"/>
    <w:rsid w:val="003A4FE7"/>
    <w:rsid w:val="003A61B4"/>
    <w:rsid w:val="003A7145"/>
    <w:rsid w:val="003A721B"/>
    <w:rsid w:val="003A7691"/>
    <w:rsid w:val="003A788D"/>
    <w:rsid w:val="003B02EC"/>
    <w:rsid w:val="003B0A29"/>
    <w:rsid w:val="003B0F9D"/>
    <w:rsid w:val="003B13B2"/>
    <w:rsid w:val="003B2834"/>
    <w:rsid w:val="003B29D5"/>
    <w:rsid w:val="003B2C2D"/>
    <w:rsid w:val="003B2F5F"/>
    <w:rsid w:val="003B5E87"/>
    <w:rsid w:val="003B61CD"/>
    <w:rsid w:val="003B7676"/>
    <w:rsid w:val="003B7C2A"/>
    <w:rsid w:val="003C18E5"/>
    <w:rsid w:val="003C1901"/>
    <w:rsid w:val="003C1A12"/>
    <w:rsid w:val="003C1AB0"/>
    <w:rsid w:val="003C1D0B"/>
    <w:rsid w:val="003C1EAA"/>
    <w:rsid w:val="003C2830"/>
    <w:rsid w:val="003C2A0D"/>
    <w:rsid w:val="003C2E5E"/>
    <w:rsid w:val="003C2EAA"/>
    <w:rsid w:val="003C36C6"/>
    <w:rsid w:val="003C3AF7"/>
    <w:rsid w:val="003C3CDE"/>
    <w:rsid w:val="003C4B27"/>
    <w:rsid w:val="003C6B92"/>
    <w:rsid w:val="003C7465"/>
    <w:rsid w:val="003C7C61"/>
    <w:rsid w:val="003D039A"/>
    <w:rsid w:val="003D04ED"/>
    <w:rsid w:val="003D0A13"/>
    <w:rsid w:val="003D0C84"/>
    <w:rsid w:val="003D1398"/>
    <w:rsid w:val="003D1AB6"/>
    <w:rsid w:val="003D1CAA"/>
    <w:rsid w:val="003D24F0"/>
    <w:rsid w:val="003D2E7B"/>
    <w:rsid w:val="003D5C9F"/>
    <w:rsid w:val="003D65F5"/>
    <w:rsid w:val="003D7685"/>
    <w:rsid w:val="003D77EF"/>
    <w:rsid w:val="003E0040"/>
    <w:rsid w:val="003E00A6"/>
    <w:rsid w:val="003E010E"/>
    <w:rsid w:val="003E17A3"/>
    <w:rsid w:val="003E241D"/>
    <w:rsid w:val="003E244A"/>
    <w:rsid w:val="003E305D"/>
    <w:rsid w:val="003E3117"/>
    <w:rsid w:val="003E37D7"/>
    <w:rsid w:val="003E3F3E"/>
    <w:rsid w:val="003E40F6"/>
    <w:rsid w:val="003E47C5"/>
    <w:rsid w:val="003E4936"/>
    <w:rsid w:val="003E520E"/>
    <w:rsid w:val="003E5AB6"/>
    <w:rsid w:val="003E6950"/>
    <w:rsid w:val="003F1868"/>
    <w:rsid w:val="003F1BEE"/>
    <w:rsid w:val="003F25E3"/>
    <w:rsid w:val="003F489C"/>
    <w:rsid w:val="003F5882"/>
    <w:rsid w:val="003F607B"/>
    <w:rsid w:val="003F641D"/>
    <w:rsid w:val="003F6BA1"/>
    <w:rsid w:val="003F6FCB"/>
    <w:rsid w:val="003F700D"/>
    <w:rsid w:val="003F78C1"/>
    <w:rsid w:val="003F7DD7"/>
    <w:rsid w:val="00400111"/>
    <w:rsid w:val="004005DB"/>
    <w:rsid w:val="0040074D"/>
    <w:rsid w:val="00400C6A"/>
    <w:rsid w:val="00401621"/>
    <w:rsid w:val="0040193B"/>
    <w:rsid w:val="00402596"/>
    <w:rsid w:val="00402C56"/>
    <w:rsid w:val="00402EF1"/>
    <w:rsid w:val="004031EA"/>
    <w:rsid w:val="00403447"/>
    <w:rsid w:val="004034FE"/>
    <w:rsid w:val="00403982"/>
    <w:rsid w:val="00404443"/>
    <w:rsid w:val="00404933"/>
    <w:rsid w:val="00404DE0"/>
    <w:rsid w:val="00404E26"/>
    <w:rsid w:val="00405987"/>
    <w:rsid w:val="0040606A"/>
    <w:rsid w:val="00406D73"/>
    <w:rsid w:val="0040705F"/>
    <w:rsid w:val="00407525"/>
    <w:rsid w:val="00407C43"/>
    <w:rsid w:val="00407E91"/>
    <w:rsid w:val="00410EB5"/>
    <w:rsid w:val="004110E8"/>
    <w:rsid w:val="0041168B"/>
    <w:rsid w:val="00411BD2"/>
    <w:rsid w:val="00411D28"/>
    <w:rsid w:val="00411E20"/>
    <w:rsid w:val="004121A2"/>
    <w:rsid w:val="004136B9"/>
    <w:rsid w:val="00414269"/>
    <w:rsid w:val="004146A5"/>
    <w:rsid w:val="0041489A"/>
    <w:rsid w:val="00414A77"/>
    <w:rsid w:val="00414ACC"/>
    <w:rsid w:val="0041531F"/>
    <w:rsid w:val="0041535D"/>
    <w:rsid w:val="0041563E"/>
    <w:rsid w:val="004162FA"/>
    <w:rsid w:val="00416996"/>
    <w:rsid w:val="00417179"/>
    <w:rsid w:val="004178B2"/>
    <w:rsid w:val="004179AC"/>
    <w:rsid w:val="00417EC2"/>
    <w:rsid w:val="00421A73"/>
    <w:rsid w:val="00421D3A"/>
    <w:rsid w:val="00422322"/>
    <w:rsid w:val="004229D5"/>
    <w:rsid w:val="00422C15"/>
    <w:rsid w:val="00422EF4"/>
    <w:rsid w:val="0042311D"/>
    <w:rsid w:val="004240B2"/>
    <w:rsid w:val="0042477A"/>
    <w:rsid w:val="0042482F"/>
    <w:rsid w:val="004248CC"/>
    <w:rsid w:val="00424C25"/>
    <w:rsid w:val="00425060"/>
    <w:rsid w:val="004251B1"/>
    <w:rsid w:val="004255DB"/>
    <w:rsid w:val="0042581B"/>
    <w:rsid w:val="00426529"/>
    <w:rsid w:val="00426879"/>
    <w:rsid w:val="0042698B"/>
    <w:rsid w:val="00426AD3"/>
    <w:rsid w:val="00426D88"/>
    <w:rsid w:val="00426EAF"/>
    <w:rsid w:val="004307E4"/>
    <w:rsid w:val="00430CAF"/>
    <w:rsid w:val="00431132"/>
    <w:rsid w:val="00431266"/>
    <w:rsid w:val="00432548"/>
    <w:rsid w:val="004327E2"/>
    <w:rsid w:val="00432A4F"/>
    <w:rsid w:val="0043329A"/>
    <w:rsid w:val="0043330F"/>
    <w:rsid w:val="00434488"/>
    <w:rsid w:val="004344CB"/>
    <w:rsid w:val="00435074"/>
    <w:rsid w:val="004350C9"/>
    <w:rsid w:val="004353A1"/>
    <w:rsid w:val="00435491"/>
    <w:rsid w:val="00436A22"/>
    <w:rsid w:val="00437640"/>
    <w:rsid w:val="00437AD0"/>
    <w:rsid w:val="00437DB4"/>
    <w:rsid w:val="004407DC"/>
    <w:rsid w:val="00440BDB"/>
    <w:rsid w:val="004415B3"/>
    <w:rsid w:val="00442389"/>
    <w:rsid w:val="00442862"/>
    <w:rsid w:val="00442D59"/>
    <w:rsid w:val="0044378D"/>
    <w:rsid w:val="004446A2"/>
    <w:rsid w:val="00444897"/>
    <w:rsid w:val="00445641"/>
    <w:rsid w:val="00445B85"/>
    <w:rsid w:val="004462FA"/>
    <w:rsid w:val="0044708E"/>
    <w:rsid w:val="00447994"/>
    <w:rsid w:val="00447F3E"/>
    <w:rsid w:val="0045062F"/>
    <w:rsid w:val="004506BF"/>
    <w:rsid w:val="00451034"/>
    <w:rsid w:val="004516A7"/>
    <w:rsid w:val="00451E59"/>
    <w:rsid w:val="004522E3"/>
    <w:rsid w:val="00453300"/>
    <w:rsid w:val="00453C97"/>
    <w:rsid w:val="004541AF"/>
    <w:rsid w:val="004544DD"/>
    <w:rsid w:val="004546FF"/>
    <w:rsid w:val="00454817"/>
    <w:rsid w:val="0045484A"/>
    <w:rsid w:val="00455351"/>
    <w:rsid w:val="004558C2"/>
    <w:rsid w:val="00455F80"/>
    <w:rsid w:val="00456A87"/>
    <w:rsid w:val="00457255"/>
    <w:rsid w:val="00457A24"/>
    <w:rsid w:val="00457C22"/>
    <w:rsid w:val="0046015F"/>
    <w:rsid w:val="0046055B"/>
    <w:rsid w:val="004608C3"/>
    <w:rsid w:val="00461407"/>
    <w:rsid w:val="004614CC"/>
    <w:rsid w:val="00462598"/>
    <w:rsid w:val="004627FC"/>
    <w:rsid w:val="004628CD"/>
    <w:rsid w:val="00462C42"/>
    <w:rsid w:val="00463705"/>
    <w:rsid w:val="0046439F"/>
    <w:rsid w:val="00464B8A"/>
    <w:rsid w:val="00464E9E"/>
    <w:rsid w:val="00465C73"/>
    <w:rsid w:val="00466117"/>
    <w:rsid w:val="0046635C"/>
    <w:rsid w:val="00466468"/>
    <w:rsid w:val="00466955"/>
    <w:rsid w:val="004675E4"/>
    <w:rsid w:val="00470C66"/>
    <w:rsid w:val="00471BAB"/>
    <w:rsid w:val="0047267F"/>
    <w:rsid w:val="00472B15"/>
    <w:rsid w:val="004731C5"/>
    <w:rsid w:val="00473ACD"/>
    <w:rsid w:val="00473CB4"/>
    <w:rsid w:val="00473DB2"/>
    <w:rsid w:val="00475114"/>
    <w:rsid w:val="00475269"/>
    <w:rsid w:val="0047540E"/>
    <w:rsid w:val="00475562"/>
    <w:rsid w:val="00476AE9"/>
    <w:rsid w:val="004807D8"/>
    <w:rsid w:val="00480D07"/>
    <w:rsid w:val="00480F34"/>
    <w:rsid w:val="00481619"/>
    <w:rsid w:val="00481901"/>
    <w:rsid w:val="00482416"/>
    <w:rsid w:val="004827F4"/>
    <w:rsid w:val="00482BF6"/>
    <w:rsid w:val="004834DF"/>
    <w:rsid w:val="00483B36"/>
    <w:rsid w:val="00483FAB"/>
    <w:rsid w:val="00485287"/>
    <w:rsid w:val="00485D6B"/>
    <w:rsid w:val="004865F3"/>
    <w:rsid w:val="00486D4B"/>
    <w:rsid w:val="00486D96"/>
    <w:rsid w:val="00487264"/>
    <w:rsid w:val="004873A1"/>
    <w:rsid w:val="00490251"/>
    <w:rsid w:val="00490937"/>
    <w:rsid w:val="00490AFF"/>
    <w:rsid w:val="00490BFA"/>
    <w:rsid w:val="00490C4D"/>
    <w:rsid w:val="00491461"/>
    <w:rsid w:val="00491F88"/>
    <w:rsid w:val="00492CDE"/>
    <w:rsid w:val="00492E20"/>
    <w:rsid w:val="004934E4"/>
    <w:rsid w:val="0049438B"/>
    <w:rsid w:val="00494843"/>
    <w:rsid w:val="004959D9"/>
    <w:rsid w:val="00497541"/>
    <w:rsid w:val="0049766B"/>
    <w:rsid w:val="004976E3"/>
    <w:rsid w:val="00497FDA"/>
    <w:rsid w:val="004A009F"/>
    <w:rsid w:val="004A0B6C"/>
    <w:rsid w:val="004A0E90"/>
    <w:rsid w:val="004A0FD3"/>
    <w:rsid w:val="004A136A"/>
    <w:rsid w:val="004A165E"/>
    <w:rsid w:val="004A2227"/>
    <w:rsid w:val="004A233E"/>
    <w:rsid w:val="004A2AA3"/>
    <w:rsid w:val="004A2D42"/>
    <w:rsid w:val="004A2E30"/>
    <w:rsid w:val="004A33B2"/>
    <w:rsid w:val="004A3E59"/>
    <w:rsid w:val="004A4A3E"/>
    <w:rsid w:val="004A5593"/>
    <w:rsid w:val="004A568D"/>
    <w:rsid w:val="004A5952"/>
    <w:rsid w:val="004A7EDB"/>
    <w:rsid w:val="004B0C44"/>
    <w:rsid w:val="004B1148"/>
    <w:rsid w:val="004B11FE"/>
    <w:rsid w:val="004B12DE"/>
    <w:rsid w:val="004B1D9C"/>
    <w:rsid w:val="004B26D9"/>
    <w:rsid w:val="004B3443"/>
    <w:rsid w:val="004B3A82"/>
    <w:rsid w:val="004B3C09"/>
    <w:rsid w:val="004B4E6B"/>
    <w:rsid w:val="004B4EE1"/>
    <w:rsid w:val="004B4F32"/>
    <w:rsid w:val="004B4FDB"/>
    <w:rsid w:val="004B5037"/>
    <w:rsid w:val="004B50AA"/>
    <w:rsid w:val="004B5EEF"/>
    <w:rsid w:val="004B6D10"/>
    <w:rsid w:val="004C0229"/>
    <w:rsid w:val="004C0BB6"/>
    <w:rsid w:val="004C0DCB"/>
    <w:rsid w:val="004C19EB"/>
    <w:rsid w:val="004C1C50"/>
    <w:rsid w:val="004C2854"/>
    <w:rsid w:val="004C2FAF"/>
    <w:rsid w:val="004C33E2"/>
    <w:rsid w:val="004C3C15"/>
    <w:rsid w:val="004C3D39"/>
    <w:rsid w:val="004C443A"/>
    <w:rsid w:val="004C47E2"/>
    <w:rsid w:val="004C4958"/>
    <w:rsid w:val="004C579E"/>
    <w:rsid w:val="004C5E89"/>
    <w:rsid w:val="004C6E80"/>
    <w:rsid w:val="004C7863"/>
    <w:rsid w:val="004D0278"/>
    <w:rsid w:val="004D0CA6"/>
    <w:rsid w:val="004D137A"/>
    <w:rsid w:val="004D1982"/>
    <w:rsid w:val="004D1E03"/>
    <w:rsid w:val="004D2103"/>
    <w:rsid w:val="004D277F"/>
    <w:rsid w:val="004D3873"/>
    <w:rsid w:val="004D427E"/>
    <w:rsid w:val="004D55A9"/>
    <w:rsid w:val="004D592F"/>
    <w:rsid w:val="004D5A8F"/>
    <w:rsid w:val="004D5ADC"/>
    <w:rsid w:val="004D5E72"/>
    <w:rsid w:val="004D5EAC"/>
    <w:rsid w:val="004D6C3B"/>
    <w:rsid w:val="004D7BE1"/>
    <w:rsid w:val="004D7C36"/>
    <w:rsid w:val="004E0611"/>
    <w:rsid w:val="004E18D6"/>
    <w:rsid w:val="004E2416"/>
    <w:rsid w:val="004E2739"/>
    <w:rsid w:val="004E3196"/>
    <w:rsid w:val="004E3425"/>
    <w:rsid w:val="004E3775"/>
    <w:rsid w:val="004E3B5A"/>
    <w:rsid w:val="004E4C04"/>
    <w:rsid w:val="004E54EE"/>
    <w:rsid w:val="004E5699"/>
    <w:rsid w:val="004E6237"/>
    <w:rsid w:val="004E68E6"/>
    <w:rsid w:val="004E6BFD"/>
    <w:rsid w:val="004E7811"/>
    <w:rsid w:val="004E7DAE"/>
    <w:rsid w:val="004F04F1"/>
    <w:rsid w:val="004F0B2E"/>
    <w:rsid w:val="004F101C"/>
    <w:rsid w:val="004F1A13"/>
    <w:rsid w:val="004F2F00"/>
    <w:rsid w:val="004F4D2C"/>
    <w:rsid w:val="004F4F26"/>
    <w:rsid w:val="004F5258"/>
    <w:rsid w:val="004F5453"/>
    <w:rsid w:val="004F58D9"/>
    <w:rsid w:val="004F6670"/>
    <w:rsid w:val="004F703E"/>
    <w:rsid w:val="004F7058"/>
    <w:rsid w:val="004F763C"/>
    <w:rsid w:val="004F794F"/>
    <w:rsid w:val="00500BD4"/>
    <w:rsid w:val="00500FF2"/>
    <w:rsid w:val="005011DC"/>
    <w:rsid w:val="00501CB9"/>
    <w:rsid w:val="00502863"/>
    <w:rsid w:val="00503681"/>
    <w:rsid w:val="00503D5A"/>
    <w:rsid w:val="005042B2"/>
    <w:rsid w:val="0050434F"/>
    <w:rsid w:val="005044B3"/>
    <w:rsid w:val="0050461E"/>
    <w:rsid w:val="00504E00"/>
    <w:rsid w:val="00504E68"/>
    <w:rsid w:val="005051EB"/>
    <w:rsid w:val="00506005"/>
    <w:rsid w:val="00506112"/>
    <w:rsid w:val="00506956"/>
    <w:rsid w:val="00507260"/>
    <w:rsid w:val="005079A6"/>
    <w:rsid w:val="00507EBA"/>
    <w:rsid w:val="005100A9"/>
    <w:rsid w:val="00510703"/>
    <w:rsid w:val="005116A0"/>
    <w:rsid w:val="0051177A"/>
    <w:rsid w:val="00511AED"/>
    <w:rsid w:val="00511EFC"/>
    <w:rsid w:val="0051200C"/>
    <w:rsid w:val="00512925"/>
    <w:rsid w:val="00512BE2"/>
    <w:rsid w:val="00512C62"/>
    <w:rsid w:val="00512FCE"/>
    <w:rsid w:val="00513497"/>
    <w:rsid w:val="00513C89"/>
    <w:rsid w:val="00513EC6"/>
    <w:rsid w:val="00514039"/>
    <w:rsid w:val="00514287"/>
    <w:rsid w:val="00514427"/>
    <w:rsid w:val="00514602"/>
    <w:rsid w:val="00515B4C"/>
    <w:rsid w:val="00515F0C"/>
    <w:rsid w:val="00515F61"/>
    <w:rsid w:val="00516FFF"/>
    <w:rsid w:val="0052027B"/>
    <w:rsid w:val="0052056D"/>
    <w:rsid w:val="00521188"/>
    <w:rsid w:val="00521A07"/>
    <w:rsid w:val="00521BEF"/>
    <w:rsid w:val="00521D94"/>
    <w:rsid w:val="00521DC8"/>
    <w:rsid w:val="0052283E"/>
    <w:rsid w:val="00522CA9"/>
    <w:rsid w:val="00522E57"/>
    <w:rsid w:val="00523A11"/>
    <w:rsid w:val="00525605"/>
    <w:rsid w:val="00525F91"/>
    <w:rsid w:val="00526159"/>
    <w:rsid w:val="005268E1"/>
    <w:rsid w:val="005273C9"/>
    <w:rsid w:val="0052759A"/>
    <w:rsid w:val="00527A8E"/>
    <w:rsid w:val="0053086A"/>
    <w:rsid w:val="005314DB"/>
    <w:rsid w:val="0053304A"/>
    <w:rsid w:val="00533604"/>
    <w:rsid w:val="00534151"/>
    <w:rsid w:val="00534950"/>
    <w:rsid w:val="00534D76"/>
    <w:rsid w:val="005356BD"/>
    <w:rsid w:val="00535728"/>
    <w:rsid w:val="00535819"/>
    <w:rsid w:val="00535D93"/>
    <w:rsid w:val="00535F28"/>
    <w:rsid w:val="00536A16"/>
    <w:rsid w:val="00536EEF"/>
    <w:rsid w:val="00537040"/>
    <w:rsid w:val="005371E5"/>
    <w:rsid w:val="00537BE6"/>
    <w:rsid w:val="00537F43"/>
    <w:rsid w:val="00540E93"/>
    <w:rsid w:val="00540FD7"/>
    <w:rsid w:val="0054137C"/>
    <w:rsid w:val="005413F3"/>
    <w:rsid w:val="005415ED"/>
    <w:rsid w:val="005426DE"/>
    <w:rsid w:val="00543560"/>
    <w:rsid w:val="00543BBF"/>
    <w:rsid w:val="00543E15"/>
    <w:rsid w:val="00544ED6"/>
    <w:rsid w:val="00544F61"/>
    <w:rsid w:val="00546B36"/>
    <w:rsid w:val="00547056"/>
    <w:rsid w:val="0054781D"/>
    <w:rsid w:val="00550312"/>
    <w:rsid w:val="005505B5"/>
    <w:rsid w:val="0055100C"/>
    <w:rsid w:val="005528E3"/>
    <w:rsid w:val="00553C88"/>
    <w:rsid w:val="00556588"/>
    <w:rsid w:val="00556C6E"/>
    <w:rsid w:val="00560734"/>
    <w:rsid w:val="00560C4E"/>
    <w:rsid w:val="00560D53"/>
    <w:rsid w:val="00562579"/>
    <w:rsid w:val="00562735"/>
    <w:rsid w:val="00563300"/>
    <w:rsid w:val="005634D6"/>
    <w:rsid w:val="0056413B"/>
    <w:rsid w:val="00564303"/>
    <w:rsid w:val="00564CB7"/>
    <w:rsid w:val="00564DE5"/>
    <w:rsid w:val="0056601B"/>
    <w:rsid w:val="005660E9"/>
    <w:rsid w:val="00566FAE"/>
    <w:rsid w:val="00567EE3"/>
    <w:rsid w:val="00570899"/>
    <w:rsid w:val="0057096F"/>
    <w:rsid w:val="00570EC7"/>
    <w:rsid w:val="005715BE"/>
    <w:rsid w:val="00571A09"/>
    <w:rsid w:val="0057303B"/>
    <w:rsid w:val="00573325"/>
    <w:rsid w:val="00573330"/>
    <w:rsid w:val="00573ED3"/>
    <w:rsid w:val="005748E9"/>
    <w:rsid w:val="00574BA4"/>
    <w:rsid w:val="00574BB9"/>
    <w:rsid w:val="00574FFE"/>
    <w:rsid w:val="00575C48"/>
    <w:rsid w:val="0057678D"/>
    <w:rsid w:val="00576993"/>
    <w:rsid w:val="00576A8A"/>
    <w:rsid w:val="00577869"/>
    <w:rsid w:val="00577E7F"/>
    <w:rsid w:val="005804C0"/>
    <w:rsid w:val="00580917"/>
    <w:rsid w:val="005809F3"/>
    <w:rsid w:val="00580BCD"/>
    <w:rsid w:val="005814B6"/>
    <w:rsid w:val="00582173"/>
    <w:rsid w:val="005829A2"/>
    <w:rsid w:val="0058380A"/>
    <w:rsid w:val="0058490E"/>
    <w:rsid w:val="005849A4"/>
    <w:rsid w:val="00584ABB"/>
    <w:rsid w:val="00584E64"/>
    <w:rsid w:val="00585EA2"/>
    <w:rsid w:val="00585EFF"/>
    <w:rsid w:val="00586AE6"/>
    <w:rsid w:val="0059014D"/>
    <w:rsid w:val="0059051C"/>
    <w:rsid w:val="00590B4A"/>
    <w:rsid w:val="005913A7"/>
    <w:rsid w:val="005920EB"/>
    <w:rsid w:val="005924BF"/>
    <w:rsid w:val="0059285A"/>
    <w:rsid w:val="00592B07"/>
    <w:rsid w:val="00592B3C"/>
    <w:rsid w:val="00592E30"/>
    <w:rsid w:val="00592F8F"/>
    <w:rsid w:val="005932DE"/>
    <w:rsid w:val="0059330F"/>
    <w:rsid w:val="005933A0"/>
    <w:rsid w:val="00593A37"/>
    <w:rsid w:val="00594301"/>
    <w:rsid w:val="00594458"/>
    <w:rsid w:val="00594713"/>
    <w:rsid w:val="00594900"/>
    <w:rsid w:val="00594A93"/>
    <w:rsid w:val="005960B8"/>
    <w:rsid w:val="0059738A"/>
    <w:rsid w:val="00597636"/>
    <w:rsid w:val="00597733"/>
    <w:rsid w:val="0059791F"/>
    <w:rsid w:val="005A0121"/>
    <w:rsid w:val="005A02E5"/>
    <w:rsid w:val="005A1267"/>
    <w:rsid w:val="005A1BF8"/>
    <w:rsid w:val="005A1F9B"/>
    <w:rsid w:val="005A240D"/>
    <w:rsid w:val="005A30D2"/>
    <w:rsid w:val="005A4C9D"/>
    <w:rsid w:val="005A5968"/>
    <w:rsid w:val="005A5CBD"/>
    <w:rsid w:val="005A6C56"/>
    <w:rsid w:val="005A71E2"/>
    <w:rsid w:val="005A7725"/>
    <w:rsid w:val="005A79FE"/>
    <w:rsid w:val="005B0BB9"/>
    <w:rsid w:val="005B0DEC"/>
    <w:rsid w:val="005B0E92"/>
    <w:rsid w:val="005B0F3E"/>
    <w:rsid w:val="005B18ED"/>
    <w:rsid w:val="005B296C"/>
    <w:rsid w:val="005B2F4A"/>
    <w:rsid w:val="005B49FF"/>
    <w:rsid w:val="005B5048"/>
    <w:rsid w:val="005B54DA"/>
    <w:rsid w:val="005B56A3"/>
    <w:rsid w:val="005B56FA"/>
    <w:rsid w:val="005B5A0E"/>
    <w:rsid w:val="005B648F"/>
    <w:rsid w:val="005B6950"/>
    <w:rsid w:val="005B6EC7"/>
    <w:rsid w:val="005B7989"/>
    <w:rsid w:val="005B7D14"/>
    <w:rsid w:val="005C1340"/>
    <w:rsid w:val="005C1DCF"/>
    <w:rsid w:val="005C1FA1"/>
    <w:rsid w:val="005C22EB"/>
    <w:rsid w:val="005C2A8C"/>
    <w:rsid w:val="005C345B"/>
    <w:rsid w:val="005C37D8"/>
    <w:rsid w:val="005C54D2"/>
    <w:rsid w:val="005C5567"/>
    <w:rsid w:val="005C5880"/>
    <w:rsid w:val="005C5E1B"/>
    <w:rsid w:val="005C5EA0"/>
    <w:rsid w:val="005C647E"/>
    <w:rsid w:val="005C738F"/>
    <w:rsid w:val="005C7AF2"/>
    <w:rsid w:val="005C7D08"/>
    <w:rsid w:val="005D0800"/>
    <w:rsid w:val="005D0F62"/>
    <w:rsid w:val="005D1721"/>
    <w:rsid w:val="005D1858"/>
    <w:rsid w:val="005D1CD5"/>
    <w:rsid w:val="005D21D2"/>
    <w:rsid w:val="005D2A41"/>
    <w:rsid w:val="005D2E80"/>
    <w:rsid w:val="005D356A"/>
    <w:rsid w:val="005D3F52"/>
    <w:rsid w:val="005D4BA1"/>
    <w:rsid w:val="005D590C"/>
    <w:rsid w:val="005D5F2C"/>
    <w:rsid w:val="005D6E24"/>
    <w:rsid w:val="005D7991"/>
    <w:rsid w:val="005D7DD3"/>
    <w:rsid w:val="005E00FA"/>
    <w:rsid w:val="005E08BC"/>
    <w:rsid w:val="005E0F79"/>
    <w:rsid w:val="005E168D"/>
    <w:rsid w:val="005E22DD"/>
    <w:rsid w:val="005E2535"/>
    <w:rsid w:val="005E2EB5"/>
    <w:rsid w:val="005E3813"/>
    <w:rsid w:val="005E4604"/>
    <w:rsid w:val="005E4AEB"/>
    <w:rsid w:val="005E5000"/>
    <w:rsid w:val="005E6123"/>
    <w:rsid w:val="005F0C15"/>
    <w:rsid w:val="005F0C9A"/>
    <w:rsid w:val="005F0E3D"/>
    <w:rsid w:val="005F1FDE"/>
    <w:rsid w:val="005F25F9"/>
    <w:rsid w:val="005F29C4"/>
    <w:rsid w:val="005F334B"/>
    <w:rsid w:val="005F38D1"/>
    <w:rsid w:val="005F3A63"/>
    <w:rsid w:val="005F3FC9"/>
    <w:rsid w:val="005F4283"/>
    <w:rsid w:val="005F51AD"/>
    <w:rsid w:val="005F5890"/>
    <w:rsid w:val="005F5C69"/>
    <w:rsid w:val="005F5FC5"/>
    <w:rsid w:val="005F6B59"/>
    <w:rsid w:val="005F7E68"/>
    <w:rsid w:val="00600CAD"/>
    <w:rsid w:val="00600F26"/>
    <w:rsid w:val="00601332"/>
    <w:rsid w:val="00601B87"/>
    <w:rsid w:val="00601F56"/>
    <w:rsid w:val="00602369"/>
    <w:rsid w:val="006024EA"/>
    <w:rsid w:val="00602601"/>
    <w:rsid w:val="00602A47"/>
    <w:rsid w:val="00603148"/>
    <w:rsid w:val="0060328E"/>
    <w:rsid w:val="006034FB"/>
    <w:rsid w:val="006037CD"/>
    <w:rsid w:val="00603B93"/>
    <w:rsid w:val="00604BE3"/>
    <w:rsid w:val="00604D98"/>
    <w:rsid w:val="00604DD5"/>
    <w:rsid w:val="00605BD4"/>
    <w:rsid w:val="00606456"/>
    <w:rsid w:val="00606B03"/>
    <w:rsid w:val="00606C8C"/>
    <w:rsid w:val="00607041"/>
    <w:rsid w:val="00607C71"/>
    <w:rsid w:val="00607CCE"/>
    <w:rsid w:val="006112D1"/>
    <w:rsid w:val="006113C8"/>
    <w:rsid w:val="00611A51"/>
    <w:rsid w:val="00612C8E"/>
    <w:rsid w:val="00612E7E"/>
    <w:rsid w:val="00612FAC"/>
    <w:rsid w:val="00613208"/>
    <w:rsid w:val="00613FBB"/>
    <w:rsid w:val="00614B48"/>
    <w:rsid w:val="00615AE5"/>
    <w:rsid w:val="00615F2E"/>
    <w:rsid w:val="006169BF"/>
    <w:rsid w:val="00616A82"/>
    <w:rsid w:val="0061754A"/>
    <w:rsid w:val="006177D7"/>
    <w:rsid w:val="00617C0F"/>
    <w:rsid w:val="0062013C"/>
    <w:rsid w:val="00620D08"/>
    <w:rsid w:val="00621211"/>
    <w:rsid w:val="0062173C"/>
    <w:rsid w:val="006219E9"/>
    <w:rsid w:val="00621A97"/>
    <w:rsid w:val="00621C8C"/>
    <w:rsid w:val="00621F32"/>
    <w:rsid w:val="00623615"/>
    <w:rsid w:val="00623674"/>
    <w:rsid w:val="006237CA"/>
    <w:rsid w:val="0062389B"/>
    <w:rsid w:val="0062398B"/>
    <w:rsid w:val="00623A8A"/>
    <w:rsid w:val="00623BA0"/>
    <w:rsid w:val="00623CCC"/>
    <w:rsid w:val="00623FB7"/>
    <w:rsid w:val="0062402E"/>
    <w:rsid w:val="0062517E"/>
    <w:rsid w:val="00625F0D"/>
    <w:rsid w:val="00625FFA"/>
    <w:rsid w:val="006269C4"/>
    <w:rsid w:val="00626AB7"/>
    <w:rsid w:val="006275F6"/>
    <w:rsid w:val="006278F1"/>
    <w:rsid w:val="0062798D"/>
    <w:rsid w:val="006300C2"/>
    <w:rsid w:val="006302B3"/>
    <w:rsid w:val="00630D30"/>
    <w:rsid w:val="006325B9"/>
    <w:rsid w:val="006329E0"/>
    <w:rsid w:val="00632CEF"/>
    <w:rsid w:val="006351A2"/>
    <w:rsid w:val="006352C9"/>
    <w:rsid w:val="0063530F"/>
    <w:rsid w:val="006353D8"/>
    <w:rsid w:val="0063623C"/>
    <w:rsid w:val="00636F08"/>
    <w:rsid w:val="0063744D"/>
    <w:rsid w:val="006374CC"/>
    <w:rsid w:val="00637B64"/>
    <w:rsid w:val="00637C92"/>
    <w:rsid w:val="00637EDD"/>
    <w:rsid w:val="0064115D"/>
    <w:rsid w:val="00641612"/>
    <w:rsid w:val="00641E19"/>
    <w:rsid w:val="006423C0"/>
    <w:rsid w:val="006425FB"/>
    <w:rsid w:val="00642885"/>
    <w:rsid w:val="00643008"/>
    <w:rsid w:val="0064330B"/>
    <w:rsid w:val="006449F6"/>
    <w:rsid w:val="00645291"/>
    <w:rsid w:val="00645737"/>
    <w:rsid w:val="006458F4"/>
    <w:rsid w:val="0064634D"/>
    <w:rsid w:val="00646C6D"/>
    <w:rsid w:val="00646D00"/>
    <w:rsid w:val="006473DD"/>
    <w:rsid w:val="00647E8D"/>
    <w:rsid w:val="0065003A"/>
    <w:rsid w:val="00650F44"/>
    <w:rsid w:val="006510A8"/>
    <w:rsid w:val="00651D5E"/>
    <w:rsid w:val="006528BA"/>
    <w:rsid w:val="00652E6D"/>
    <w:rsid w:val="006530C8"/>
    <w:rsid w:val="006533CA"/>
    <w:rsid w:val="00654C36"/>
    <w:rsid w:val="00654E6F"/>
    <w:rsid w:val="006557D2"/>
    <w:rsid w:val="00655AF2"/>
    <w:rsid w:val="00655B39"/>
    <w:rsid w:val="00655D80"/>
    <w:rsid w:val="00655E56"/>
    <w:rsid w:val="00655F26"/>
    <w:rsid w:val="00656091"/>
    <w:rsid w:val="00656A48"/>
    <w:rsid w:val="00657EAC"/>
    <w:rsid w:val="00657F4A"/>
    <w:rsid w:val="00660982"/>
    <w:rsid w:val="00660DC8"/>
    <w:rsid w:val="00661A79"/>
    <w:rsid w:val="00661E4F"/>
    <w:rsid w:val="00662239"/>
    <w:rsid w:val="00662321"/>
    <w:rsid w:val="00662785"/>
    <w:rsid w:val="00662FCB"/>
    <w:rsid w:val="00663014"/>
    <w:rsid w:val="006630F3"/>
    <w:rsid w:val="00663A8B"/>
    <w:rsid w:val="00663E81"/>
    <w:rsid w:val="006644C1"/>
    <w:rsid w:val="006647FD"/>
    <w:rsid w:val="00664DCC"/>
    <w:rsid w:val="00665803"/>
    <w:rsid w:val="00666BB8"/>
    <w:rsid w:val="00666C88"/>
    <w:rsid w:val="00667421"/>
    <w:rsid w:val="00667DC7"/>
    <w:rsid w:val="006704AD"/>
    <w:rsid w:val="00671D2E"/>
    <w:rsid w:val="006726BA"/>
    <w:rsid w:val="00672F07"/>
    <w:rsid w:val="00672F3F"/>
    <w:rsid w:val="00673E1E"/>
    <w:rsid w:val="00676645"/>
    <w:rsid w:val="00676ACE"/>
    <w:rsid w:val="006770D9"/>
    <w:rsid w:val="00677D05"/>
    <w:rsid w:val="006811BA"/>
    <w:rsid w:val="00681886"/>
    <w:rsid w:val="00681AD1"/>
    <w:rsid w:val="00681B3E"/>
    <w:rsid w:val="00682287"/>
    <w:rsid w:val="00682488"/>
    <w:rsid w:val="00682997"/>
    <w:rsid w:val="00682BC6"/>
    <w:rsid w:val="00682D14"/>
    <w:rsid w:val="006832CE"/>
    <w:rsid w:val="00684006"/>
    <w:rsid w:val="006840B6"/>
    <w:rsid w:val="006844C9"/>
    <w:rsid w:val="006845A7"/>
    <w:rsid w:val="006846C5"/>
    <w:rsid w:val="00684810"/>
    <w:rsid w:val="0068551B"/>
    <w:rsid w:val="006859B7"/>
    <w:rsid w:val="00686B1F"/>
    <w:rsid w:val="00686CB0"/>
    <w:rsid w:val="00686CE5"/>
    <w:rsid w:val="00690309"/>
    <w:rsid w:val="00691038"/>
    <w:rsid w:val="00691E09"/>
    <w:rsid w:val="00691F98"/>
    <w:rsid w:val="006926E2"/>
    <w:rsid w:val="0069325B"/>
    <w:rsid w:val="0069410F"/>
    <w:rsid w:val="0069429D"/>
    <w:rsid w:val="006947D8"/>
    <w:rsid w:val="00694A82"/>
    <w:rsid w:val="00694E59"/>
    <w:rsid w:val="00694F4A"/>
    <w:rsid w:val="006953FF"/>
    <w:rsid w:val="00695E9B"/>
    <w:rsid w:val="00696BA5"/>
    <w:rsid w:val="00696F86"/>
    <w:rsid w:val="006A0479"/>
    <w:rsid w:val="006A048B"/>
    <w:rsid w:val="006A0625"/>
    <w:rsid w:val="006A0CC4"/>
    <w:rsid w:val="006A20C1"/>
    <w:rsid w:val="006A243E"/>
    <w:rsid w:val="006A2B9E"/>
    <w:rsid w:val="006A3D3B"/>
    <w:rsid w:val="006A3FB2"/>
    <w:rsid w:val="006A406F"/>
    <w:rsid w:val="006A558F"/>
    <w:rsid w:val="006A55BF"/>
    <w:rsid w:val="006A575F"/>
    <w:rsid w:val="006A5D54"/>
    <w:rsid w:val="006A6676"/>
    <w:rsid w:val="006A6883"/>
    <w:rsid w:val="006B04F2"/>
    <w:rsid w:val="006B0C10"/>
    <w:rsid w:val="006B0C1A"/>
    <w:rsid w:val="006B1F88"/>
    <w:rsid w:val="006B2401"/>
    <w:rsid w:val="006B247E"/>
    <w:rsid w:val="006B308B"/>
    <w:rsid w:val="006B3A03"/>
    <w:rsid w:val="006B44BA"/>
    <w:rsid w:val="006B464E"/>
    <w:rsid w:val="006B4792"/>
    <w:rsid w:val="006B5A13"/>
    <w:rsid w:val="006B5EDF"/>
    <w:rsid w:val="006B67EB"/>
    <w:rsid w:val="006B73AD"/>
    <w:rsid w:val="006B753C"/>
    <w:rsid w:val="006B7A72"/>
    <w:rsid w:val="006B7D12"/>
    <w:rsid w:val="006C0169"/>
    <w:rsid w:val="006C0675"/>
    <w:rsid w:val="006C0D62"/>
    <w:rsid w:val="006C145D"/>
    <w:rsid w:val="006C16EC"/>
    <w:rsid w:val="006C2306"/>
    <w:rsid w:val="006C23B7"/>
    <w:rsid w:val="006C2F05"/>
    <w:rsid w:val="006C3204"/>
    <w:rsid w:val="006C4E3E"/>
    <w:rsid w:val="006C510B"/>
    <w:rsid w:val="006C567C"/>
    <w:rsid w:val="006C585A"/>
    <w:rsid w:val="006C5CF9"/>
    <w:rsid w:val="006C603C"/>
    <w:rsid w:val="006C6278"/>
    <w:rsid w:val="006C6CD5"/>
    <w:rsid w:val="006C7340"/>
    <w:rsid w:val="006C7570"/>
    <w:rsid w:val="006C7B25"/>
    <w:rsid w:val="006C7E94"/>
    <w:rsid w:val="006D0694"/>
    <w:rsid w:val="006D0955"/>
    <w:rsid w:val="006D100D"/>
    <w:rsid w:val="006D2CC0"/>
    <w:rsid w:val="006D3C8C"/>
    <w:rsid w:val="006D4AB8"/>
    <w:rsid w:val="006D4BA6"/>
    <w:rsid w:val="006D4E5E"/>
    <w:rsid w:val="006D6BA3"/>
    <w:rsid w:val="006D7927"/>
    <w:rsid w:val="006E071B"/>
    <w:rsid w:val="006E0725"/>
    <w:rsid w:val="006E0CA9"/>
    <w:rsid w:val="006E19A8"/>
    <w:rsid w:val="006E2E0B"/>
    <w:rsid w:val="006E3B5A"/>
    <w:rsid w:val="006E4391"/>
    <w:rsid w:val="006E4953"/>
    <w:rsid w:val="006E4F8A"/>
    <w:rsid w:val="006E5099"/>
    <w:rsid w:val="006E51B4"/>
    <w:rsid w:val="006E5740"/>
    <w:rsid w:val="006E5F3E"/>
    <w:rsid w:val="006E63BC"/>
    <w:rsid w:val="006E6B64"/>
    <w:rsid w:val="006E6D49"/>
    <w:rsid w:val="006E74D5"/>
    <w:rsid w:val="006E7D5D"/>
    <w:rsid w:val="006E7F9F"/>
    <w:rsid w:val="006F0417"/>
    <w:rsid w:val="006F0436"/>
    <w:rsid w:val="006F0C37"/>
    <w:rsid w:val="006F0CE2"/>
    <w:rsid w:val="006F1826"/>
    <w:rsid w:val="006F1A65"/>
    <w:rsid w:val="006F22BF"/>
    <w:rsid w:val="006F2859"/>
    <w:rsid w:val="006F2C84"/>
    <w:rsid w:val="006F2CAA"/>
    <w:rsid w:val="006F2EF4"/>
    <w:rsid w:val="006F3235"/>
    <w:rsid w:val="006F350E"/>
    <w:rsid w:val="006F3E72"/>
    <w:rsid w:val="006F43EB"/>
    <w:rsid w:val="006F489E"/>
    <w:rsid w:val="006F4B14"/>
    <w:rsid w:val="006F4CB7"/>
    <w:rsid w:val="006F50FD"/>
    <w:rsid w:val="006F5822"/>
    <w:rsid w:val="006F5BAA"/>
    <w:rsid w:val="006F5DFC"/>
    <w:rsid w:val="006F5EC3"/>
    <w:rsid w:val="006F61B7"/>
    <w:rsid w:val="006F638D"/>
    <w:rsid w:val="006F661B"/>
    <w:rsid w:val="006F6666"/>
    <w:rsid w:val="006F7559"/>
    <w:rsid w:val="00700939"/>
    <w:rsid w:val="00700B63"/>
    <w:rsid w:val="00701119"/>
    <w:rsid w:val="00701BFB"/>
    <w:rsid w:val="00703A21"/>
    <w:rsid w:val="00703ABA"/>
    <w:rsid w:val="00703B85"/>
    <w:rsid w:val="00703CD6"/>
    <w:rsid w:val="00704332"/>
    <w:rsid w:val="00704479"/>
    <w:rsid w:val="00705185"/>
    <w:rsid w:val="0070596A"/>
    <w:rsid w:val="00705D40"/>
    <w:rsid w:val="007062B7"/>
    <w:rsid w:val="00706801"/>
    <w:rsid w:val="00706CE4"/>
    <w:rsid w:val="007074CC"/>
    <w:rsid w:val="007103AF"/>
    <w:rsid w:val="00710FC5"/>
    <w:rsid w:val="00711213"/>
    <w:rsid w:val="00712E27"/>
    <w:rsid w:val="00713AFC"/>
    <w:rsid w:val="0071421E"/>
    <w:rsid w:val="00714D50"/>
    <w:rsid w:val="00715147"/>
    <w:rsid w:val="007154EA"/>
    <w:rsid w:val="0071641D"/>
    <w:rsid w:val="00716EED"/>
    <w:rsid w:val="0071713B"/>
    <w:rsid w:val="007175F8"/>
    <w:rsid w:val="0072097A"/>
    <w:rsid w:val="0072135C"/>
    <w:rsid w:val="0072180A"/>
    <w:rsid w:val="00722576"/>
    <w:rsid w:val="00722E38"/>
    <w:rsid w:val="00723988"/>
    <w:rsid w:val="0072438D"/>
    <w:rsid w:val="00724E69"/>
    <w:rsid w:val="00725D07"/>
    <w:rsid w:val="007302A1"/>
    <w:rsid w:val="0073135F"/>
    <w:rsid w:val="00731E16"/>
    <w:rsid w:val="0073271B"/>
    <w:rsid w:val="00732AAF"/>
    <w:rsid w:val="00732E8C"/>
    <w:rsid w:val="00733944"/>
    <w:rsid w:val="00733E3D"/>
    <w:rsid w:val="00734F96"/>
    <w:rsid w:val="00735FD1"/>
    <w:rsid w:val="00736676"/>
    <w:rsid w:val="00736AF7"/>
    <w:rsid w:val="00737CB2"/>
    <w:rsid w:val="007405F5"/>
    <w:rsid w:val="00740646"/>
    <w:rsid w:val="0074096F"/>
    <w:rsid w:val="007413D0"/>
    <w:rsid w:val="00741754"/>
    <w:rsid w:val="00741E1C"/>
    <w:rsid w:val="00742444"/>
    <w:rsid w:val="00742EAD"/>
    <w:rsid w:val="00744337"/>
    <w:rsid w:val="007458FB"/>
    <w:rsid w:val="0074681A"/>
    <w:rsid w:val="0074691E"/>
    <w:rsid w:val="00746FD6"/>
    <w:rsid w:val="0074751E"/>
    <w:rsid w:val="00747EC2"/>
    <w:rsid w:val="00750124"/>
    <w:rsid w:val="0075024B"/>
    <w:rsid w:val="00750445"/>
    <w:rsid w:val="007507DE"/>
    <w:rsid w:val="00752428"/>
    <w:rsid w:val="007524B8"/>
    <w:rsid w:val="007524C0"/>
    <w:rsid w:val="00753AE1"/>
    <w:rsid w:val="0075486C"/>
    <w:rsid w:val="00755AEC"/>
    <w:rsid w:val="00755DFA"/>
    <w:rsid w:val="007568BA"/>
    <w:rsid w:val="00756AA2"/>
    <w:rsid w:val="00756BA2"/>
    <w:rsid w:val="007608C6"/>
    <w:rsid w:val="00760946"/>
    <w:rsid w:val="00760D31"/>
    <w:rsid w:val="00761B2A"/>
    <w:rsid w:val="00761DBA"/>
    <w:rsid w:val="00761E8A"/>
    <w:rsid w:val="0076257D"/>
    <w:rsid w:val="00763165"/>
    <w:rsid w:val="00763282"/>
    <w:rsid w:val="00763403"/>
    <w:rsid w:val="007639FB"/>
    <w:rsid w:val="00763A30"/>
    <w:rsid w:val="00764285"/>
    <w:rsid w:val="00764557"/>
    <w:rsid w:val="00764982"/>
    <w:rsid w:val="00765BD0"/>
    <w:rsid w:val="00765C51"/>
    <w:rsid w:val="007660BF"/>
    <w:rsid w:val="00770211"/>
    <w:rsid w:val="007714CD"/>
    <w:rsid w:val="00771F4E"/>
    <w:rsid w:val="00772E10"/>
    <w:rsid w:val="007731EF"/>
    <w:rsid w:val="0077325D"/>
    <w:rsid w:val="007733B4"/>
    <w:rsid w:val="00773EB2"/>
    <w:rsid w:val="00774367"/>
    <w:rsid w:val="007751C2"/>
    <w:rsid w:val="0077616D"/>
    <w:rsid w:val="007762FE"/>
    <w:rsid w:val="00777245"/>
    <w:rsid w:val="0077725F"/>
    <w:rsid w:val="00781B53"/>
    <w:rsid w:val="00782380"/>
    <w:rsid w:val="00782470"/>
    <w:rsid w:val="007837B5"/>
    <w:rsid w:val="0078392E"/>
    <w:rsid w:val="00783E5F"/>
    <w:rsid w:val="00784128"/>
    <w:rsid w:val="007843E2"/>
    <w:rsid w:val="0078458B"/>
    <w:rsid w:val="00784826"/>
    <w:rsid w:val="00786158"/>
    <w:rsid w:val="00786ED9"/>
    <w:rsid w:val="00787041"/>
    <w:rsid w:val="0079040E"/>
    <w:rsid w:val="0079076E"/>
    <w:rsid w:val="0079084A"/>
    <w:rsid w:val="00791890"/>
    <w:rsid w:val="00791C3D"/>
    <w:rsid w:val="0079215A"/>
    <w:rsid w:val="00792889"/>
    <w:rsid w:val="00792A10"/>
    <w:rsid w:val="007931E9"/>
    <w:rsid w:val="007940FF"/>
    <w:rsid w:val="007955E6"/>
    <w:rsid w:val="00795E0C"/>
    <w:rsid w:val="00796A55"/>
    <w:rsid w:val="00796E35"/>
    <w:rsid w:val="0079733E"/>
    <w:rsid w:val="007978B9"/>
    <w:rsid w:val="007A0939"/>
    <w:rsid w:val="007A0C33"/>
    <w:rsid w:val="007A0D73"/>
    <w:rsid w:val="007A10CD"/>
    <w:rsid w:val="007A15D6"/>
    <w:rsid w:val="007A18FB"/>
    <w:rsid w:val="007A1BD4"/>
    <w:rsid w:val="007A1C60"/>
    <w:rsid w:val="007A261B"/>
    <w:rsid w:val="007A553C"/>
    <w:rsid w:val="007A5EE5"/>
    <w:rsid w:val="007A6C06"/>
    <w:rsid w:val="007A762F"/>
    <w:rsid w:val="007B153C"/>
    <w:rsid w:val="007B17D2"/>
    <w:rsid w:val="007B1B45"/>
    <w:rsid w:val="007B289E"/>
    <w:rsid w:val="007B291B"/>
    <w:rsid w:val="007B31C0"/>
    <w:rsid w:val="007B3315"/>
    <w:rsid w:val="007B3328"/>
    <w:rsid w:val="007B3ADE"/>
    <w:rsid w:val="007B3BC4"/>
    <w:rsid w:val="007B409A"/>
    <w:rsid w:val="007B4942"/>
    <w:rsid w:val="007B4B67"/>
    <w:rsid w:val="007B5428"/>
    <w:rsid w:val="007B58B9"/>
    <w:rsid w:val="007B5F93"/>
    <w:rsid w:val="007B6540"/>
    <w:rsid w:val="007B6BC5"/>
    <w:rsid w:val="007B6BF8"/>
    <w:rsid w:val="007B7088"/>
    <w:rsid w:val="007B766B"/>
    <w:rsid w:val="007C01E3"/>
    <w:rsid w:val="007C030B"/>
    <w:rsid w:val="007C0F35"/>
    <w:rsid w:val="007C11A0"/>
    <w:rsid w:val="007C1762"/>
    <w:rsid w:val="007C1962"/>
    <w:rsid w:val="007C21A0"/>
    <w:rsid w:val="007C2B57"/>
    <w:rsid w:val="007C3972"/>
    <w:rsid w:val="007C3B47"/>
    <w:rsid w:val="007C403E"/>
    <w:rsid w:val="007C479F"/>
    <w:rsid w:val="007C48F8"/>
    <w:rsid w:val="007C5651"/>
    <w:rsid w:val="007C5813"/>
    <w:rsid w:val="007C589A"/>
    <w:rsid w:val="007C6913"/>
    <w:rsid w:val="007C6D41"/>
    <w:rsid w:val="007C7C55"/>
    <w:rsid w:val="007C7E76"/>
    <w:rsid w:val="007D1D28"/>
    <w:rsid w:val="007D2BFE"/>
    <w:rsid w:val="007D2D8E"/>
    <w:rsid w:val="007D30DD"/>
    <w:rsid w:val="007D3950"/>
    <w:rsid w:val="007D5674"/>
    <w:rsid w:val="007D6093"/>
    <w:rsid w:val="007D69EC"/>
    <w:rsid w:val="007E098E"/>
    <w:rsid w:val="007E0A15"/>
    <w:rsid w:val="007E1AFA"/>
    <w:rsid w:val="007E22F5"/>
    <w:rsid w:val="007E2C57"/>
    <w:rsid w:val="007E2E25"/>
    <w:rsid w:val="007E2E56"/>
    <w:rsid w:val="007E30E4"/>
    <w:rsid w:val="007E3D36"/>
    <w:rsid w:val="007E4ED9"/>
    <w:rsid w:val="007E5682"/>
    <w:rsid w:val="007E68FF"/>
    <w:rsid w:val="007E75D5"/>
    <w:rsid w:val="007E75ED"/>
    <w:rsid w:val="007E7A8F"/>
    <w:rsid w:val="007F0FDD"/>
    <w:rsid w:val="007F15E3"/>
    <w:rsid w:val="007F1884"/>
    <w:rsid w:val="007F2077"/>
    <w:rsid w:val="007F2255"/>
    <w:rsid w:val="007F2FC1"/>
    <w:rsid w:val="007F33AD"/>
    <w:rsid w:val="007F34F2"/>
    <w:rsid w:val="007F3587"/>
    <w:rsid w:val="007F3B68"/>
    <w:rsid w:val="007F3CB0"/>
    <w:rsid w:val="007F4690"/>
    <w:rsid w:val="007F4809"/>
    <w:rsid w:val="007F48AE"/>
    <w:rsid w:val="007F4DFC"/>
    <w:rsid w:val="007F51A9"/>
    <w:rsid w:val="007F56A9"/>
    <w:rsid w:val="007F58DF"/>
    <w:rsid w:val="007F59FE"/>
    <w:rsid w:val="007F6A33"/>
    <w:rsid w:val="007F6EAC"/>
    <w:rsid w:val="007F79B5"/>
    <w:rsid w:val="007F7E7A"/>
    <w:rsid w:val="008005EE"/>
    <w:rsid w:val="00800B2B"/>
    <w:rsid w:val="0080155F"/>
    <w:rsid w:val="0080175F"/>
    <w:rsid w:val="00801AB1"/>
    <w:rsid w:val="00801CFA"/>
    <w:rsid w:val="00802C7E"/>
    <w:rsid w:val="00802E25"/>
    <w:rsid w:val="008031FD"/>
    <w:rsid w:val="0080339A"/>
    <w:rsid w:val="008036E2"/>
    <w:rsid w:val="00803835"/>
    <w:rsid w:val="00803983"/>
    <w:rsid w:val="00803C10"/>
    <w:rsid w:val="00803F4B"/>
    <w:rsid w:val="00804792"/>
    <w:rsid w:val="00804C15"/>
    <w:rsid w:val="00804EC9"/>
    <w:rsid w:val="008050F2"/>
    <w:rsid w:val="00805268"/>
    <w:rsid w:val="00805C6F"/>
    <w:rsid w:val="00806EEE"/>
    <w:rsid w:val="008076A1"/>
    <w:rsid w:val="00807C01"/>
    <w:rsid w:val="008106A5"/>
    <w:rsid w:val="0081091E"/>
    <w:rsid w:val="00810EB0"/>
    <w:rsid w:val="00810F05"/>
    <w:rsid w:val="00811047"/>
    <w:rsid w:val="00811194"/>
    <w:rsid w:val="00811393"/>
    <w:rsid w:val="0081174F"/>
    <w:rsid w:val="00812021"/>
    <w:rsid w:val="00812147"/>
    <w:rsid w:val="008126D7"/>
    <w:rsid w:val="00812819"/>
    <w:rsid w:val="00812CD1"/>
    <w:rsid w:val="0081355B"/>
    <w:rsid w:val="008136A9"/>
    <w:rsid w:val="00813CA3"/>
    <w:rsid w:val="008141FD"/>
    <w:rsid w:val="00814AFD"/>
    <w:rsid w:val="008153E6"/>
    <w:rsid w:val="00815483"/>
    <w:rsid w:val="008169A9"/>
    <w:rsid w:val="00816B47"/>
    <w:rsid w:val="00816FAB"/>
    <w:rsid w:val="0081714A"/>
    <w:rsid w:val="0081721C"/>
    <w:rsid w:val="00817653"/>
    <w:rsid w:val="00817971"/>
    <w:rsid w:val="008204AB"/>
    <w:rsid w:val="00820E25"/>
    <w:rsid w:val="00821B02"/>
    <w:rsid w:val="00821BC2"/>
    <w:rsid w:val="00822184"/>
    <w:rsid w:val="00822A86"/>
    <w:rsid w:val="00822C0E"/>
    <w:rsid w:val="00822E51"/>
    <w:rsid w:val="008231EE"/>
    <w:rsid w:val="008236C8"/>
    <w:rsid w:val="0082410A"/>
    <w:rsid w:val="0082481A"/>
    <w:rsid w:val="008251C8"/>
    <w:rsid w:val="00826BCE"/>
    <w:rsid w:val="00827D1E"/>
    <w:rsid w:val="00827F3E"/>
    <w:rsid w:val="00830577"/>
    <w:rsid w:val="00830E4A"/>
    <w:rsid w:val="00830FF4"/>
    <w:rsid w:val="00831015"/>
    <w:rsid w:val="00831385"/>
    <w:rsid w:val="008327BE"/>
    <w:rsid w:val="00832DF6"/>
    <w:rsid w:val="008334D1"/>
    <w:rsid w:val="00833D54"/>
    <w:rsid w:val="00834086"/>
    <w:rsid w:val="00834514"/>
    <w:rsid w:val="00834868"/>
    <w:rsid w:val="00835632"/>
    <w:rsid w:val="00835EBD"/>
    <w:rsid w:val="008368D0"/>
    <w:rsid w:val="008379E2"/>
    <w:rsid w:val="00840593"/>
    <w:rsid w:val="0084066B"/>
    <w:rsid w:val="00840BC4"/>
    <w:rsid w:val="00840EDB"/>
    <w:rsid w:val="0084295C"/>
    <w:rsid w:val="00843243"/>
    <w:rsid w:val="00843296"/>
    <w:rsid w:val="00843ED4"/>
    <w:rsid w:val="00843F56"/>
    <w:rsid w:val="008444F6"/>
    <w:rsid w:val="008445D9"/>
    <w:rsid w:val="00844710"/>
    <w:rsid w:val="008459D6"/>
    <w:rsid w:val="00845A28"/>
    <w:rsid w:val="00845D63"/>
    <w:rsid w:val="00845F97"/>
    <w:rsid w:val="0084627B"/>
    <w:rsid w:val="00846703"/>
    <w:rsid w:val="00846F2D"/>
    <w:rsid w:val="00847BA8"/>
    <w:rsid w:val="00847E42"/>
    <w:rsid w:val="00850295"/>
    <w:rsid w:val="008508DF"/>
    <w:rsid w:val="00850B40"/>
    <w:rsid w:val="008518DC"/>
    <w:rsid w:val="00851EBD"/>
    <w:rsid w:val="008520AB"/>
    <w:rsid w:val="008522BE"/>
    <w:rsid w:val="00852476"/>
    <w:rsid w:val="00852CAA"/>
    <w:rsid w:val="008531DF"/>
    <w:rsid w:val="00853554"/>
    <w:rsid w:val="0085355B"/>
    <w:rsid w:val="00853BF1"/>
    <w:rsid w:val="00853EE4"/>
    <w:rsid w:val="008540A5"/>
    <w:rsid w:val="008544B1"/>
    <w:rsid w:val="008547E4"/>
    <w:rsid w:val="00854F69"/>
    <w:rsid w:val="0085514A"/>
    <w:rsid w:val="00855176"/>
    <w:rsid w:val="0085599D"/>
    <w:rsid w:val="00856771"/>
    <w:rsid w:val="00856DEE"/>
    <w:rsid w:val="00856EFF"/>
    <w:rsid w:val="00857B41"/>
    <w:rsid w:val="00857C55"/>
    <w:rsid w:val="008607C6"/>
    <w:rsid w:val="008612AB"/>
    <w:rsid w:val="00861327"/>
    <w:rsid w:val="008615DB"/>
    <w:rsid w:val="00861751"/>
    <w:rsid w:val="008628B7"/>
    <w:rsid w:val="00862D86"/>
    <w:rsid w:val="00862F1B"/>
    <w:rsid w:val="00863665"/>
    <w:rsid w:val="008639C5"/>
    <w:rsid w:val="008641FB"/>
    <w:rsid w:val="00864605"/>
    <w:rsid w:val="008654CF"/>
    <w:rsid w:val="00865EBA"/>
    <w:rsid w:val="008660FC"/>
    <w:rsid w:val="00866503"/>
    <w:rsid w:val="008709FE"/>
    <w:rsid w:val="00870BA5"/>
    <w:rsid w:val="0087132C"/>
    <w:rsid w:val="00871403"/>
    <w:rsid w:val="008714FC"/>
    <w:rsid w:val="008724E9"/>
    <w:rsid w:val="0087280F"/>
    <w:rsid w:val="008735F2"/>
    <w:rsid w:val="00873AC9"/>
    <w:rsid w:val="00874B20"/>
    <w:rsid w:val="00875649"/>
    <w:rsid w:val="00875E2E"/>
    <w:rsid w:val="00876318"/>
    <w:rsid w:val="00876609"/>
    <w:rsid w:val="00876852"/>
    <w:rsid w:val="00876A4F"/>
    <w:rsid w:val="00877B06"/>
    <w:rsid w:val="00877CDF"/>
    <w:rsid w:val="00880869"/>
    <w:rsid w:val="00880A73"/>
    <w:rsid w:val="0088132B"/>
    <w:rsid w:val="00881656"/>
    <w:rsid w:val="008817E4"/>
    <w:rsid w:val="008821A2"/>
    <w:rsid w:val="0088332F"/>
    <w:rsid w:val="00883762"/>
    <w:rsid w:val="00883B31"/>
    <w:rsid w:val="00884413"/>
    <w:rsid w:val="00884428"/>
    <w:rsid w:val="00884A15"/>
    <w:rsid w:val="00884EB0"/>
    <w:rsid w:val="008853CE"/>
    <w:rsid w:val="00885A13"/>
    <w:rsid w:val="00885C04"/>
    <w:rsid w:val="0088688D"/>
    <w:rsid w:val="008878EC"/>
    <w:rsid w:val="008904CB"/>
    <w:rsid w:val="00890AFB"/>
    <w:rsid w:val="00890DF2"/>
    <w:rsid w:val="00890E5B"/>
    <w:rsid w:val="00891059"/>
    <w:rsid w:val="00891C3C"/>
    <w:rsid w:val="00891D8B"/>
    <w:rsid w:val="00892271"/>
    <w:rsid w:val="0089299B"/>
    <w:rsid w:val="00892A03"/>
    <w:rsid w:val="00892D70"/>
    <w:rsid w:val="00893C7D"/>
    <w:rsid w:val="0089404D"/>
    <w:rsid w:val="008948A9"/>
    <w:rsid w:val="00894E1F"/>
    <w:rsid w:val="00894F34"/>
    <w:rsid w:val="00896E6D"/>
    <w:rsid w:val="008977DE"/>
    <w:rsid w:val="00897B6B"/>
    <w:rsid w:val="00897F64"/>
    <w:rsid w:val="008A0001"/>
    <w:rsid w:val="008A037A"/>
    <w:rsid w:val="008A0B73"/>
    <w:rsid w:val="008A0BDE"/>
    <w:rsid w:val="008A0BF9"/>
    <w:rsid w:val="008A1603"/>
    <w:rsid w:val="008A16F2"/>
    <w:rsid w:val="008A228A"/>
    <w:rsid w:val="008A3A66"/>
    <w:rsid w:val="008A3CCD"/>
    <w:rsid w:val="008A7070"/>
    <w:rsid w:val="008A7EA8"/>
    <w:rsid w:val="008B0C21"/>
    <w:rsid w:val="008B0F72"/>
    <w:rsid w:val="008B1BD6"/>
    <w:rsid w:val="008B22CF"/>
    <w:rsid w:val="008B248B"/>
    <w:rsid w:val="008B33E3"/>
    <w:rsid w:val="008B4389"/>
    <w:rsid w:val="008B5B61"/>
    <w:rsid w:val="008B5EEC"/>
    <w:rsid w:val="008B6F5E"/>
    <w:rsid w:val="008B6FA3"/>
    <w:rsid w:val="008B71F9"/>
    <w:rsid w:val="008C004A"/>
    <w:rsid w:val="008C09AF"/>
    <w:rsid w:val="008C0FC0"/>
    <w:rsid w:val="008C1A81"/>
    <w:rsid w:val="008C2245"/>
    <w:rsid w:val="008C26BF"/>
    <w:rsid w:val="008C277D"/>
    <w:rsid w:val="008C2AAD"/>
    <w:rsid w:val="008C2BA5"/>
    <w:rsid w:val="008C31DE"/>
    <w:rsid w:val="008C31E0"/>
    <w:rsid w:val="008C3E3C"/>
    <w:rsid w:val="008C515D"/>
    <w:rsid w:val="008C5EB5"/>
    <w:rsid w:val="008C6918"/>
    <w:rsid w:val="008C7240"/>
    <w:rsid w:val="008C75CA"/>
    <w:rsid w:val="008C7DE4"/>
    <w:rsid w:val="008D0118"/>
    <w:rsid w:val="008D01BC"/>
    <w:rsid w:val="008D06EE"/>
    <w:rsid w:val="008D0940"/>
    <w:rsid w:val="008D15F3"/>
    <w:rsid w:val="008D1CD9"/>
    <w:rsid w:val="008D2614"/>
    <w:rsid w:val="008D3123"/>
    <w:rsid w:val="008D33AD"/>
    <w:rsid w:val="008D3ACE"/>
    <w:rsid w:val="008D3D8E"/>
    <w:rsid w:val="008D416C"/>
    <w:rsid w:val="008D46F4"/>
    <w:rsid w:val="008D4744"/>
    <w:rsid w:val="008D5214"/>
    <w:rsid w:val="008D5A63"/>
    <w:rsid w:val="008D69C7"/>
    <w:rsid w:val="008D6B5C"/>
    <w:rsid w:val="008D6F8A"/>
    <w:rsid w:val="008D7134"/>
    <w:rsid w:val="008D714D"/>
    <w:rsid w:val="008D7AC2"/>
    <w:rsid w:val="008E03BE"/>
    <w:rsid w:val="008E04AC"/>
    <w:rsid w:val="008E04C5"/>
    <w:rsid w:val="008E0900"/>
    <w:rsid w:val="008E0CB1"/>
    <w:rsid w:val="008E10F8"/>
    <w:rsid w:val="008E13C9"/>
    <w:rsid w:val="008E1E9D"/>
    <w:rsid w:val="008E2397"/>
    <w:rsid w:val="008E2C1D"/>
    <w:rsid w:val="008E2C4A"/>
    <w:rsid w:val="008E2D96"/>
    <w:rsid w:val="008E2D99"/>
    <w:rsid w:val="008E2DBC"/>
    <w:rsid w:val="008E37A1"/>
    <w:rsid w:val="008E3C8B"/>
    <w:rsid w:val="008E46A2"/>
    <w:rsid w:val="008E5A0A"/>
    <w:rsid w:val="008E5CDB"/>
    <w:rsid w:val="008E5DBB"/>
    <w:rsid w:val="008E71EB"/>
    <w:rsid w:val="008F00BF"/>
    <w:rsid w:val="008F0414"/>
    <w:rsid w:val="008F0F87"/>
    <w:rsid w:val="008F1DAC"/>
    <w:rsid w:val="008F2AA9"/>
    <w:rsid w:val="008F31D5"/>
    <w:rsid w:val="008F43E1"/>
    <w:rsid w:val="008F4BD4"/>
    <w:rsid w:val="008F4F5C"/>
    <w:rsid w:val="008F5309"/>
    <w:rsid w:val="008F5C4E"/>
    <w:rsid w:val="008F636B"/>
    <w:rsid w:val="008F64A1"/>
    <w:rsid w:val="008F66BC"/>
    <w:rsid w:val="008F6A60"/>
    <w:rsid w:val="008F7859"/>
    <w:rsid w:val="008F7AB1"/>
    <w:rsid w:val="008F7E02"/>
    <w:rsid w:val="009003B0"/>
    <w:rsid w:val="00901ABE"/>
    <w:rsid w:val="00901E10"/>
    <w:rsid w:val="00901F2E"/>
    <w:rsid w:val="00902509"/>
    <w:rsid w:val="00902AF0"/>
    <w:rsid w:val="00902DA0"/>
    <w:rsid w:val="00902FEF"/>
    <w:rsid w:val="00903ED5"/>
    <w:rsid w:val="00904E8B"/>
    <w:rsid w:val="009057B0"/>
    <w:rsid w:val="00907704"/>
    <w:rsid w:val="009078A6"/>
    <w:rsid w:val="009103EF"/>
    <w:rsid w:val="00911120"/>
    <w:rsid w:val="009117F1"/>
    <w:rsid w:val="00911B07"/>
    <w:rsid w:val="009120DE"/>
    <w:rsid w:val="0091212E"/>
    <w:rsid w:val="0091219F"/>
    <w:rsid w:val="009125D1"/>
    <w:rsid w:val="00912679"/>
    <w:rsid w:val="00913683"/>
    <w:rsid w:val="009141C0"/>
    <w:rsid w:val="0091526B"/>
    <w:rsid w:val="00915467"/>
    <w:rsid w:val="0091567C"/>
    <w:rsid w:val="00915760"/>
    <w:rsid w:val="00915AB3"/>
    <w:rsid w:val="00916475"/>
    <w:rsid w:val="0091777C"/>
    <w:rsid w:val="00917B8A"/>
    <w:rsid w:val="00917F11"/>
    <w:rsid w:val="0092034A"/>
    <w:rsid w:val="009207F6"/>
    <w:rsid w:val="00921518"/>
    <w:rsid w:val="0092170A"/>
    <w:rsid w:val="00921978"/>
    <w:rsid w:val="0092204C"/>
    <w:rsid w:val="00922D7D"/>
    <w:rsid w:val="00923FA9"/>
    <w:rsid w:val="00924DCF"/>
    <w:rsid w:val="009252F8"/>
    <w:rsid w:val="0092568C"/>
    <w:rsid w:val="009262D5"/>
    <w:rsid w:val="0092657B"/>
    <w:rsid w:val="0092698F"/>
    <w:rsid w:val="00926DD7"/>
    <w:rsid w:val="00926E0C"/>
    <w:rsid w:val="00927287"/>
    <w:rsid w:val="009275AE"/>
    <w:rsid w:val="00927921"/>
    <w:rsid w:val="00927AAD"/>
    <w:rsid w:val="00930844"/>
    <w:rsid w:val="00931048"/>
    <w:rsid w:val="00931057"/>
    <w:rsid w:val="009317AD"/>
    <w:rsid w:val="009317B4"/>
    <w:rsid w:val="0093262D"/>
    <w:rsid w:val="00932E26"/>
    <w:rsid w:val="009332FC"/>
    <w:rsid w:val="00933D7D"/>
    <w:rsid w:val="009346EF"/>
    <w:rsid w:val="0093474A"/>
    <w:rsid w:val="00934751"/>
    <w:rsid w:val="00934A30"/>
    <w:rsid w:val="00934DF9"/>
    <w:rsid w:val="009357AF"/>
    <w:rsid w:val="00935F16"/>
    <w:rsid w:val="00937413"/>
    <w:rsid w:val="00937FA8"/>
    <w:rsid w:val="00940877"/>
    <w:rsid w:val="00941311"/>
    <w:rsid w:val="00941905"/>
    <w:rsid w:val="00941D4D"/>
    <w:rsid w:val="0094207B"/>
    <w:rsid w:val="009423E5"/>
    <w:rsid w:val="00942E65"/>
    <w:rsid w:val="00943EA9"/>
    <w:rsid w:val="00944138"/>
    <w:rsid w:val="009442A6"/>
    <w:rsid w:val="009450D0"/>
    <w:rsid w:val="009452C1"/>
    <w:rsid w:val="0094536B"/>
    <w:rsid w:val="00945489"/>
    <w:rsid w:val="009464AC"/>
    <w:rsid w:val="00946DDD"/>
    <w:rsid w:val="00947D84"/>
    <w:rsid w:val="00950EAB"/>
    <w:rsid w:val="009511BA"/>
    <w:rsid w:val="00951E2A"/>
    <w:rsid w:val="00952254"/>
    <w:rsid w:val="00952DF8"/>
    <w:rsid w:val="009538D1"/>
    <w:rsid w:val="009538FA"/>
    <w:rsid w:val="00954078"/>
    <w:rsid w:val="009543F0"/>
    <w:rsid w:val="00955715"/>
    <w:rsid w:val="009559E3"/>
    <w:rsid w:val="0095654D"/>
    <w:rsid w:val="009575FE"/>
    <w:rsid w:val="009577AF"/>
    <w:rsid w:val="00960823"/>
    <w:rsid w:val="00961DBF"/>
    <w:rsid w:val="009620FA"/>
    <w:rsid w:val="009627FA"/>
    <w:rsid w:val="00963772"/>
    <w:rsid w:val="00963B75"/>
    <w:rsid w:val="00963BC2"/>
    <w:rsid w:val="00963DCC"/>
    <w:rsid w:val="0096451E"/>
    <w:rsid w:val="00965347"/>
    <w:rsid w:val="009667B6"/>
    <w:rsid w:val="00966AFC"/>
    <w:rsid w:val="00966CCF"/>
    <w:rsid w:val="00966D63"/>
    <w:rsid w:val="00966FB5"/>
    <w:rsid w:val="0096729B"/>
    <w:rsid w:val="00967622"/>
    <w:rsid w:val="00970B31"/>
    <w:rsid w:val="00972AC6"/>
    <w:rsid w:val="00973279"/>
    <w:rsid w:val="009732DA"/>
    <w:rsid w:val="00973954"/>
    <w:rsid w:val="00974191"/>
    <w:rsid w:val="00974A74"/>
    <w:rsid w:val="009754F3"/>
    <w:rsid w:val="00975685"/>
    <w:rsid w:val="00975B4B"/>
    <w:rsid w:val="00975E11"/>
    <w:rsid w:val="00976B1F"/>
    <w:rsid w:val="00976EC5"/>
    <w:rsid w:val="009771D0"/>
    <w:rsid w:val="00977633"/>
    <w:rsid w:val="00977B17"/>
    <w:rsid w:val="00980AF6"/>
    <w:rsid w:val="00980F56"/>
    <w:rsid w:val="0098127C"/>
    <w:rsid w:val="00981695"/>
    <w:rsid w:val="00981ACF"/>
    <w:rsid w:val="00982445"/>
    <w:rsid w:val="00982FA2"/>
    <w:rsid w:val="009834FE"/>
    <w:rsid w:val="00983F19"/>
    <w:rsid w:val="00983FAE"/>
    <w:rsid w:val="00984C56"/>
    <w:rsid w:val="00984FA8"/>
    <w:rsid w:val="0098598C"/>
    <w:rsid w:val="00985DBF"/>
    <w:rsid w:val="00986EA4"/>
    <w:rsid w:val="00987079"/>
    <w:rsid w:val="0098762B"/>
    <w:rsid w:val="00987752"/>
    <w:rsid w:val="00987B63"/>
    <w:rsid w:val="00992998"/>
    <w:rsid w:val="00992E86"/>
    <w:rsid w:val="009930B9"/>
    <w:rsid w:val="00993525"/>
    <w:rsid w:val="0099378A"/>
    <w:rsid w:val="00993B30"/>
    <w:rsid w:val="00994548"/>
    <w:rsid w:val="00994555"/>
    <w:rsid w:val="00994CBE"/>
    <w:rsid w:val="00996477"/>
    <w:rsid w:val="00996D3F"/>
    <w:rsid w:val="009A03B7"/>
    <w:rsid w:val="009A03D4"/>
    <w:rsid w:val="009A07CD"/>
    <w:rsid w:val="009A115C"/>
    <w:rsid w:val="009A126C"/>
    <w:rsid w:val="009A1828"/>
    <w:rsid w:val="009A18F9"/>
    <w:rsid w:val="009A22B7"/>
    <w:rsid w:val="009A408B"/>
    <w:rsid w:val="009A48CD"/>
    <w:rsid w:val="009A4BF6"/>
    <w:rsid w:val="009A5640"/>
    <w:rsid w:val="009A571C"/>
    <w:rsid w:val="009A67C2"/>
    <w:rsid w:val="009A6863"/>
    <w:rsid w:val="009A6CEA"/>
    <w:rsid w:val="009A730A"/>
    <w:rsid w:val="009B09C3"/>
    <w:rsid w:val="009B10DC"/>
    <w:rsid w:val="009B2FD5"/>
    <w:rsid w:val="009B36B2"/>
    <w:rsid w:val="009B4CBA"/>
    <w:rsid w:val="009B526E"/>
    <w:rsid w:val="009B65FD"/>
    <w:rsid w:val="009B782C"/>
    <w:rsid w:val="009C0185"/>
    <w:rsid w:val="009C099F"/>
    <w:rsid w:val="009C0FB2"/>
    <w:rsid w:val="009C143F"/>
    <w:rsid w:val="009C14E4"/>
    <w:rsid w:val="009C162B"/>
    <w:rsid w:val="009C1BE2"/>
    <w:rsid w:val="009C2149"/>
    <w:rsid w:val="009C21F5"/>
    <w:rsid w:val="009C262B"/>
    <w:rsid w:val="009C27AB"/>
    <w:rsid w:val="009C2B26"/>
    <w:rsid w:val="009C34BC"/>
    <w:rsid w:val="009C477B"/>
    <w:rsid w:val="009C4973"/>
    <w:rsid w:val="009C6BC1"/>
    <w:rsid w:val="009C6D3E"/>
    <w:rsid w:val="009C6E9A"/>
    <w:rsid w:val="009C7BF7"/>
    <w:rsid w:val="009D0CC3"/>
    <w:rsid w:val="009D0EA7"/>
    <w:rsid w:val="009D0EAF"/>
    <w:rsid w:val="009D144E"/>
    <w:rsid w:val="009D1490"/>
    <w:rsid w:val="009D1B5E"/>
    <w:rsid w:val="009D303E"/>
    <w:rsid w:val="009D35C9"/>
    <w:rsid w:val="009D3643"/>
    <w:rsid w:val="009D36D4"/>
    <w:rsid w:val="009D3BE5"/>
    <w:rsid w:val="009D488D"/>
    <w:rsid w:val="009D54AE"/>
    <w:rsid w:val="009D57CE"/>
    <w:rsid w:val="009D6967"/>
    <w:rsid w:val="009D7079"/>
    <w:rsid w:val="009D72B9"/>
    <w:rsid w:val="009D7904"/>
    <w:rsid w:val="009D79F2"/>
    <w:rsid w:val="009D7A0A"/>
    <w:rsid w:val="009E0483"/>
    <w:rsid w:val="009E0B21"/>
    <w:rsid w:val="009E14E4"/>
    <w:rsid w:val="009E1D56"/>
    <w:rsid w:val="009E202F"/>
    <w:rsid w:val="009E21EF"/>
    <w:rsid w:val="009E239D"/>
    <w:rsid w:val="009E3DAD"/>
    <w:rsid w:val="009E447A"/>
    <w:rsid w:val="009E45A8"/>
    <w:rsid w:val="009E46E0"/>
    <w:rsid w:val="009E49CC"/>
    <w:rsid w:val="009E5301"/>
    <w:rsid w:val="009E5F97"/>
    <w:rsid w:val="009E606B"/>
    <w:rsid w:val="009E63AE"/>
    <w:rsid w:val="009E74D2"/>
    <w:rsid w:val="009E779B"/>
    <w:rsid w:val="009E7BB9"/>
    <w:rsid w:val="009E7FBB"/>
    <w:rsid w:val="009F0380"/>
    <w:rsid w:val="009F0466"/>
    <w:rsid w:val="009F0E31"/>
    <w:rsid w:val="009F2384"/>
    <w:rsid w:val="009F34A6"/>
    <w:rsid w:val="009F44C8"/>
    <w:rsid w:val="009F4A12"/>
    <w:rsid w:val="009F53B9"/>
    <w:rsid w:val="009F577F"/>
    <w:rsid w:val="009F5D69"/>
    <w:rsid w:val="009F6697"/>
    <w:rsid w:val="009F6BAC"/>
    <w:rsid w:val="009F7470"/>
    <w:rsid w:val="009F76B0"/>
    <w:rsid w:val="009F76FB"/>
    <w:rsid w:val="00A00138"/>
    <w:rsid w:val="00A00CA9"/>
    <w:rsid w:val="00A00FF4"/>
    <w:rsid w:val="00A03BE5"/>
    <w:rsid w:val="00A03E69"/>
    <w:rsid w:val="00A047A3"/>
    <w:rsid w:val="00A05558"/>
    <w:rsid w:val="00A055DB"/>
    <w:rsid w:val="00A05820"/>
    <w:rsid w:val="00A06276"/>
    <w:rsid w:val="00A068A8"/>
    <w:rsid w:val="00A06CEA"/>
    <w:rsid w:val="00A07157"/>
    <w:rsid w:val="00A071DA"/>
    <w:rsid w:val="00A07996"/>
    <w:rsid w:val="00A07A3A"/>
    <w:rsid w:val="00A07CB3"/>
    <w:rsid w:val="00A07D18"/>
    <w:rsid w:val="00A1022D"/>
    <w:rsid w:val="00A10353"/>
    <w:rsid w:val="00A106E4"/>
    <w:rsid w:val="00A106F1"/>
    <w:rsid w:val="00A10913"/>
    <w:rsid w:val="00A10992"/>
    <w:rsid w:val="00A10A1F"/>
    <w:rsid w:val="00A111A7"/>
    <w:rsid w:val="00A13319"/>
    <w:rsid w:val="00A1405E"/>
    <w:rsid w:val="00A142FE"/>
    <w:rsid w:val="00A160FC"/>
    <w:rsid w:val="00A178BC"/>
    <w:rsid w:val="00A1798A"/>
    <w:rsid w:val="00A20A30"/>
    <w:rsid w:val="00A20ED4"/>
    <w:rsid w:val="00A21847"/>
    <w:rsid w:val="00A21E1C"/>
    <w:rsid w:val="00A2207F"/>
    <w:rsid w:val="00A2283D"/>
    <w:rsid w:val="00A23B18"/>
    <w:rsid w:val="00A23D1D"/>
    <w:rsid w:val="00A243BF"/>
    <w:rsid w:val="00A25BA9"/>
    <w:rsid w:val="00A25EE0"/>
    <w:rsid w:val="00A260F2"/>
    <w:rsid w:val="00A261FB"/>
    <w:rsid w:val="00A26B47"/>
    <w:rsid w:val="00A26BB9"/>
    <w:rsid w:val="00A276D2"/>
    <w:rsid w:val="00A3012E"/>
    <w:rsid w:val="00A30618"/>
    <w:rsid w:val="00A308E7"/>
    <w:rsid w:val="00A30D05"/>
    <w:rsid w:val="00A30FBD"/>
    <w:rsid w:val="00A312FD"/>
    <w:rsid w:val="00A321EE"/>
    <w:rsid w:val="00A322B2"/>
    <w:rsid w:val="00A32348"/>
    <w:rsid w:val="00A32522"/>
    <w:rsid w:val="00A32611"/>
    <w:rsid w:val="00A331D6"/>
    <w:rsid w:val="00A3397E"/>
    <w:rsid w:val="00A339A6"/>
    <w:rsid w:val="00A341AD"/>
    <w:rsid w:val="00A367ED"/>
    <w:rsid w:val="00A370F7"/>
    <w:rsid w:val="00A375E3"/>
    <w:rsid w:val="00A37BA4"/>
    <w:rsid w:val="00A4056E"/>
    <w:rsid w:val="00A4092F"/>
    <w:rsid w:val="00A415ED"/>
    <w:rsid w:val="00A41FAE"/>
    <w:rsid w:val="00A420EC"/>
    <w:rsid w:val="00A422BB"/>
    <w:rsid w:val="00A423AA"/>
    <w:rsid w:val="00A42A8E"/>
    <w:rsid w:val="00A42E64"/>
    <w:rsid w:val="00A4339F"/>
    <w:rsid w:val="00A440F0"/>
    <w:rsid w:val="00A4414D"/>
    <w:rsid w:val="00A44564"/>
    <w:rsid w:val="00A4609D"/>
    <w:rsid w:val="00A47257"/>
    <w:rsid w:val="00A476C8"/>
    <w:rsid w:val="00A4788E"/>
    <w:rsid w:val="00A47F3C"/>
    <w:rsid w:val="00A50243"/>
    <w:rsid w:val="00A50BA1"/>
    <w:rsid w:val="00A51D87"/>
    <w:rsid w:val="00A52049"/>
    <w:rsid w:val="00A52192"/>
    <w:rsid w:val="00A523CD"/>
    <w:rsid w:val="00A52A68"/>
    <w:rsid w:val="00A52BC8"/>
    <w:rsid w:val="00A52DAF"/>
    <w:rsid w:val="00A53BAD"/>
    <w:rsid w:val="00A54578"/>
    <w:rsid w:val="00A54733"/>
    <w:rsid w:val="00A54758"/>
    <w:rsid w:val="00A549BB"/>
    <w:rsid w:val="00A551CA"/>
    <w:rsid w:val="00A57E75"/>
    <w:rsid w:val="00A60675"/>
    <w:rsid w:val="00A60BAA"/>
    <w:rsid w:val="00A61589"/>
    <w:rsid w:val="00A62C29"/>
    <w:rsid w:val="00A62DB2"/>
    <w:rsid w:val="00A630A5"/>
    <w:rsid w:val="00A635DC"/>
    <w:rsid w:val="00A63744"/>
    <w:rsid w:val="00A637D7"/>
    <w:rsid w:val="00A63E67"/>
    <w:rsid w:val="00A65514"/>
    <w:rsid w:val="00A65A52"/>
    <w:rsid w:val="00A65D00"/>
    <w:rsid w:val="00A661D5"/>
    <w:rsid w:val="00A67E41"/>
    <w:rsid w:val="00A70357"/>
    <w:rsid w:val="00A70528"/>
    <w:rsid w:val="00A7057A"/>
    <w:rsid w:val="00A70A1B"/>
    <w:rsid w:val="00A71410"/>
    <w:rsid w:val="00A7141E"/>
    <w:rsid w:val="00A72034"/>
    <w:rsid w:val="00A72277"/>
    <w:rsid w:val="00A727A3"/>
    <w:rsid w:val="00A7282C"/>
    <w:rsid w:val="00A7350D"/>
    <w:rsid w:val="00A739D2"/>
    <w:rsid w:val="00A7563A"/>
    <w:rsid w:val="00A756AD"/>
    <w:rsid w:val="00A76214"/>
    <w:rsid w:val="00A76BAD"/>
    <w:rsid w:val="00A800BE"/>
    <w:rsid w:val="00A803B0"/>
    <w:rsid w:val="00A8045D"/>
    <w:rsid w:val="00A8048E"/>
    <w:rsid w:val="00A80AF2"/>
    <w:rsid w:val="00A8153B"/>
    <w:rsid w:val="00A82601"/>
    <w:rsid w:val="00A827F0"/>
    <w:rsid w:val="00A846E9"/>
    <w:rsid w:val="00A84B66"/>
    <w:rsid w:val="00A84CC4"/>
    <w:rsid w:val="00A8525F"/>
    <w:rsid w:val="00A856BB"/>
    <w:rsid w:val="00A85D75"/>
    <w:rsid w:val="00A86713"/>
    <w:rsid w:val="00A8679D"/>
    <w:rsid w:val="00A86B11"/>
    <w:rsid w:val="00A87280"/>
    <w:rsid w:val="00A87907"/>
    <w:rsid w:val="00A902AB"/>
    <w:rsid w:val="00A905B0"/>
    <w:rsid w:val="00A90758"/>
    <w:rsid w:val="00A90E7F"/>
    <w:rsid w:val="00A91716"/>
    <w:rsid w:val="00A923F7"/>
    <w:rsid w:val="00A92ADA"/>
    <w:rsid w:val="00A92D39"/>
    <w:rsid w:val="00A92D7B"/>
    <w:rsid w:val="00A93136"/>
    <w:rsid w:val="00A9374A"/>
    <w:rsid w:val="00A93800"/>
    <w:rsid w:val="00A93F03"/>
    <w:rsid w:val="00A940BE"/>
    <w:rsid w:val="00A942C7"/>
    <w:rsid w:val="00A946FB"/>
    <w:rsid w:val="00A94ED8"/>
    <w:rsid w:val="00A951C1"/>
    <w:rsid w:val="00A96423"/>
    <w:rsid w:val="00A97033"/>
    <w:rsid w:val="00A97193"/>
    <w:rsid w:val="00AA0A16"/>
    <w:rsid w:val="00AA127E"/>
    <w:rsid w:val="00AA2684"/>
    <w:rsid w:val="00AA346D"/>
    <w:rsid w:val="00AA3538"/>
    <w:rsid w:val="00AA3817"/>
    <w:rsid w:val="00AA3D26"/>
    <w:rsid w:val="00AA3D78"/>
    <w:rsid w:val="00AA4ABC"/>
    <w:rsid w:val="00AA4F44"/>
    <w:rsid w:val="00AA5DD0"/>
    <w:rsid w:val="00AA62DB"/>
    <w:rsid w:val="00AA743F"/>
    <w:rsid w:val="00AB0519"/>
    <w:rsid w:val="00AB0A21"/>
    <w:rsid w:val="00AB0C3D"/>
    <w:rsid w:val="00AB1204"/>
    <w:rsid w:val="00AB14FB"/>
    <w:rsid w:val="00AB16F0"/>
    <w:rsid w:val="00AB188A"/>
    <w:rsid w:val="00AB1E79"/>
    <w:rsid w:val="00AB2166"/>
    <w:rsid w:val="00AB216D"/>
    <w:rsid w:val="00AB2CF3"/>
    <w:rsid w:val="00AB2D14"/>
    <w:rsid w:val="00AB310B"/>
    <w:rsid w:val="00AB3158"/>
    <w:rsid w:val="00AB5750"/>
    <w:rsid w:val="00AB5D8A"/>
    <w:rsid w:val="00AB62F7"/>
    <w:rsid w:val="00AB65C1"/>
    <w:rsid w:val="00AB702E"/>
    <w:rsid w:val="00AB72B5"/>
    <w:rsid w:val="00AB7318"/>
    <w:rsid w:val="00AB7582"/>
    <w:rsid w:val="00AC2F37"/>
    <w:rsid w:val="00AC3579"/>
    <w:rsid w:val="00AC4094"/>
    <w:rsid w:val="00AC4528"/>
    <w:rsid w:val="00AC516F"/>
    <w:rsid w:val="00AC5A4B"/>
    <w:rsid w:val="00AC5B46"/>
    <w:rsid w:val="00AC6046"/>
    <w:rsid w:val="00AC7F33"/>
    <w:rsid w:val="00AD149B"/>
    <w:rsid w:val="00AD2850"/>
    <w:rsid w:val="00AD2AEF"/>
    <w:rsid w:val="00AD3391"/>
    <w:rsid w:val="00AD363C"/>
    <w:rsid w:val="00AD3696"/>
    <w:rsid w:val="00AD4A34"/>
    <w:rsid w:val="00AD4AD6"/>
    <w:rsid w:val="00AD4F23"/>
    <w:rsid w:val="00AD546B"/>
    <w:rsid w:val="00AD54B6"/>
    <w:rsid w:val="00AD5960"/>
    <w:rsid w:val="00AD629D"/>
    <w:rsid w:val="00AD6BC4"/>
    <w:rsid w:val="00AD6EE3"/>
    <w:rsid w:val="00AD6F45"/>
    <w:rsid w:val="00AD73C0"/>
    <w:rsid w:val="00AD75D6"/>
    <w:rsid w:val="00AE06CC"/>
    <w:rsid w:val="00AE0714"/>
    <w:rsid w:val="00AE0760"/>
    <w:rsid w:val="00AE0961"/>
    <w:rsid w:val="00AE1C88"/>
    <w:rsid w:val="00AE2466"/>
    <w:rsid w:val="00AE3235"/>
    <w:rsid w:val="00AE344B"/>
    <w:rsid w:val="00AE3D47"/>
    <w:rsid w:val="00AE5074"/>
    <w:rsid w:val="00AE54A9"/>
    <w:rsid w:val="00AE6439"/>
    <w:rsid w:val="00AE6B89"/>
    <w:rsid w:val="00AE75A2"/>
    <w:rsid w:val="00AF001B"/>
    <w:rsid w:val="00AF056E"/>
    <w:rsid w:val="00AF0737"/>
    <w:rsid w:val="00AF1978"/>
    <w:rsid w:val="00AF19A8"/>
    <w:rsid w:val="00AF1AFD"/>
    <w:rsid w:val="00AF2739"/>
    <w:rsid w:val="00AF28A2"/>
    <w:rsid w:val="00AF2D92"/>
    <w:rsid w:val="00AF312E"/>
    <w:rsid w:val="00AF353C"/>
    <w:rsid w:val="00AF3A1B"/>
    <w:rsid w:val="00AF3C30"/>
    <w:rsid w:val="00AF3DB5"/>
    <w:rsid w:val="00AF4974"/>
    <w:rsid w:val="00AF4F84"/>
    <w:rsid w:val="00AF53F8"/>
    <w:rsid w:val="00AF55CC"/>
    <w:rsid w:val="00AF59DF"/>
    <w:rsid w:val="00AF59FD"/>
    <w:rsid w:val="00AF5DFF"/>
    <w:rsid w:val="00AF7088"/>
    <w:rsid w:val="00AF73C0"/>
    <w:rsid w:val="00AF7F24"/>
    <w:rsid w:val="00B011B8"/>
    <w:rsid w:val="00B01A3B"/>
    <w:rsid w:val="00B01D9A"/>
    <w:rsid w:val="00B0232A"/>
    <w:rsid w:val="00B02537"/>
    <w:rsid w:val="00B0290F"/>
    <w:rsid w:val="00B02B5B"/>
    <w:rsid w:val="00B032F3"/>
    <w:rsid w:val="00B042D5"/>
    <w:rsid w:val="00B0452F"/>
    <w:rsid w:val="00B046EF"/>
    <w:rsid w:val="00B055E0"/>
    <w:rsid w:val="00B06F89"/>
    <w:rsid w:val="00B07ED6"/>
    <w:rsid w:val="00B1041F"/>
    <w:rsid w:val="00B10A06"/>
    <w:rsid w:val="00B10C8F"/>
    <w:rsid w:val="00B10C9A"/>
    <w:rsid w:val="00B10E7D"/>
    <w:rsid w:val="00B11299"/>
    <w:rsid w:val="00B122ED"/>
    <w:rsid w:val="00B125EE"/>
    <w:rsid w:val="00B12D55"/>
    <w:rsid w:val="00B13154"/>
    <w:rsid w:val="00B1330E"/>
    <w:rsid w:val="00B13BF6"/>
    <w:rsid w:val="00B14DA2"/>
    <w:rsid w:val="00B1500C"/>
    <w:rsid w:val="00B1515F"/>
    <w:rsid w:val="00B163B5"/>
    <w:rsid w:val="00B17148"/>
    <w:rsid w:val="00B17D04"/>
    <w:rsid w:val="00B20846"/>
    <w:rsid w:val="00B2097C"/>
    <w:rsid w:val="00B21E99"/>
    <w:rsid w:val="00B23232"/>
    <w:rsid w:val="00B2346A"/>
    <w:rsid w:val="00B23EB7"/>
    <w:rsid w:val="00B2400C"/>
    <w:rsid w:val="00B2483D"/>
    <w:rsid w:val="00B24BA3"/>
    <w:rsid w:val="00B24C78"/>
    <w:rsid w:val="00B25090"/>
    <w:rsid w:val="00B31494"/>
    <w:rsid w:val="00B333DC"/>
    <w:rsid w:val="00B33AFF"/>
    <w:rsid w:val="00B340DF"/>
    <w:rsid w:val="00B343B6"/>
    <w:rsid w:val="00B346B0"/>
    <w:rsid w:val="00B347C3"/>
    <w:rsid w:val="00B350A5"/>
    <w:rsid w:val="00B3562E"/>
    <w:rsid w:val="00B359D0"/>
    <w:rsid w:val="00B35AE7"/>
    <w:rsid w:val="00B36368"/>
    <w:rsid w:val="00B36CE3"/>
    <w:rsid w:val="00B37357"/>
    <w:rsid w:val="00B37BFF"/>
    <w:rsid w:val="00B37DCE"/>
    <w:rsid w:val="00B4118E"/>
    <w:rsid w:val="00B41649"/>
    <w:rsid w:val="00B41F23"/>
    <w:rsid w:val="00B42F15"/>
    <w:rsid w:val="00B43E33"/>
    <w:rsid w:val="00B441C3"/>
    <w:rsid w:val="00B452A2"/>
    <w:rsid w:val="00B454AE"/>
    <w:rsid w:val="00B45BAE"/>
    <w:rsid w:val="00B45C25"/>
    <w:rsid w:val="00B46178"/>
    <w:rsid w:val="00B4669C"/>
    <w:rsid w:val="00B46933"/>
    <w:rsid w:val="00B46A53"/>
    <w:rsid w:val="00B46E5E"/>
    <w:rsid w:val="00B47064"/>
    <w:rsid w:val="00B5073B"/>
    <w:rsid w:val="00B50AA1"/>
    <w:rsid w:val="00B50BDB"/>
    <w:rsid w:val="00B50D63"/>
    <w:rsid w:val="00B5126A"/>
    <w:rsid w:val="00B51934"/>
    <w:rsid w:val="00B51B5A"/>
    <w:rsid w:val="00B51B74"/>
    <w:rsid w:val="00B51C92"/>
    <w:rsid w:val="00B52BE4"/>
    <w:rsid w:val="00B531E5"/>
    <w:rsid w:val="00B531E7"/>
    <w:rsid w:val="00B54015"/>
    <w:rsid w:val="00B54BF1"/>
    <w:rsid w:val="00B54CA9"/>
    <w:rsid w:val="00B54DFD"/>
    <w:rsid w:val="00B550A0"/>
    <w:rsid w:val="00B55BDF"/>
    <w:rsid w:val="00B56159"/>
    <w:rsid w:val="00B56756"/>
    <w:rsid w:val="00B567DD"/>
    <w:rsid w:val="00B567EA"/>
    <w:rsid w:val="00B56A81"/>
    <w:rsid w:val="00B56B5D"/>
    <w:rsid w:val="00B61786"/>
    <w:rsid w:val="00B629FC"/>
    <w:rsid w:val="00B6310C"/>
    <w:rsid w:val="00B63B42"/>
    <w:rsid w:val="00B64019"/>
    <w:rsid w:val="00B640DE"/>
    <w:rsid w:val="00B64AE8"/>
    <w:rsid w:val="00B651F9"/>
    <w:rsid w:val="00B658C0"/>
    <w:rsid w:val="00B66095"/>
    <w:rsid w:val="00B66526"/>
    <w:rsid w:val="00B668E5"/>
    <w:rsid w:val="00B66DA3"/>
    <w:rsid w:val="00B6795D"/>
    <w:rsid w:val="00B702D5"/>
    <w:rsid w:val="00B716F2"/>
    <w:rsid w:val="00B7200B"/>
    <w:rsid w:val="00B723DC"/>
    <w:rsid w:val="00B731F9"/>
    <w:rsid w:val="00B738F1"/>
    <w:rsid w:val="00B73A75"/>
    <w:rsid w:val="00B73C33"/>
    <w:rsid w:val="00B74290"/>
    <w:rsid w:val="00B74EB5"/>
    <w:rsid w:val="00B75360"/>
    <w:rsid w:val="00B77245"/>
    <w:rsid w:val="00B774DA"/>
    <w:rsid w:val="00B77621"/>
    <w:rsid w:val="00B77660"/>
    <w:rsid w:val="00B77B89"/>
    <w:rsid w:val="00B77CBB"/>
    <w:rsid w:val="00B8020F"/>
    <w:rsid w:val="00B808C2"/>
    <w:rsid w:val="00B80B11"/>
    <w:rsid w:val="00B820A2"/>
    <w:rsid w:val="00B82586"/>
    <w:rsid w:val="00B82D65"/>
    <w:rsid w:val="00B84030"/>
    <w:rsid w:val="00B84A0E"/>
    <w:rsid w:val="00B84E42"/>
    <w:rsid w:val="00B84E94"/>
    <w:rsid w:val="00B854EC"/>
    <w:rsid w:val="00B85D85"/>
    <w:rsid w:val="00B85F78"/>
    <w:rsid w:val="00B86532"/>
    <w:rsid w:val="00B87703"/>
    <w:rsid w:val="00B8779B"/>
    <w:rsid w:val="00B87D06"/>
    <w:rsid w:val="00B87F2F"/>
    <w:rsid w:val="00B911D8"/>
    <w:rsid w:val="00B93348"/>
    <w:rsid w:val="00B934D9"/>
    <w:rsid w:val="00B94BDE"/>
    <w:rsid w:val="00B9581B"/>
    <w:rsid w:val="00B959BD"/>
    <w:rsid w:val="00B95E2E"/>
    <w:rsid w:val="00B95F27"/>
    <w:rsid w:val="00B9641E"/>
    <w:rsid w:val="00B96BDD"/>
    <w:rsid w:val="00B977A2"/>
    <w:rsid w:val="00BA0360"/>
    <w:rsid w:val="00BA0D60"/>
    <w:rsid w:val="00BA2109"/>
    <w:rsid w:val="00BA28FB"/>
    <w:rsid w:val="00BA3826"/>
    <w:rsid w:val="00BA3A17"/>
    <w:rsid w:val="00BA3B5B"/>
    <w:rsid w:val="00BA3DE2"/>
    <w:rsid w:val="00BA4CC3"/>
    <w:rsid w:val="00BA5308"/>
    <w:rsid w:val="00BA53DB"/>
    <w:rsid w:val="00BA5DAC"/>
    <w:rsid w:val="00BA5E61"/>
    <w:rsid w:val="00BA5EB7"/>
    <w:rsid w:val="00BA5F6C"/>
    <w:rsid w:val="00BA6182"/>
    <w:rsid w:val="00BA78DC"/>
    <w:rsid w:val="00BB0684"/>
    <w:rsid w:val="00BB1FCE"/>
    <w:rsid w:val="00BB21E3"/>
    <w:rsid w:val="00BB4488"/>
    <w:rsid w:val="00BB45B5"/>
    <w:rsid w:val="00BB4F58"/>
    <w:rsid w:val="00BB5866"/>
    <w:rsid w:val="00BB5F8F"/>
    <w:rsid w:val="00BB5FB4"/>
    <w:rsid w:val="00BB60B2"/>
    <w:rsid w:val="00BC042C"/>
    <w:rsid w:val="00BC1048"/>
    <w:rsid w:val="00BC21E7"/>
    <w:rsid w:val="00BC2A40"/>
    <w:rsid w:val="00BC370D"/>
    <w:rsid w:val="00BC3908"/>
    <w:rsid w:val="00BC4C80"/>
    <w:rsid w:val="00BC4FE0"/>
    <w:rsid w:val="00BC5103"/>
    <w:rsid w:val="00BC5A1E"/>
    <w:rsid w:val="00BC621D"/>
    <w:rsid w:val="00BC624C"/>
    <w:rsid w:val="00BC6AC4"/>
    <w:rsid w:val="00BC6D5B"/>
    <w:rsid w:val="00BC6D5F"/>
    <w:rsid w:val="00BC6E65"/>
    <w:rsid w:val="00BC77B6"/>
    <w:rsid w:val="00BC7C91"/>
    <w:rsid w:val="00BD040D"/>
    <w:rsid w:val="00BD0617"/>
    <w:rsid w:val="00BD1024"/>
    <w:rsid w:val="00BD1AC6"/>
    <w:rsid w:val="00BD2271"/>
    <w:rsid w:val="00BD2D49"/>
    <w:rsid w:val="00BD334E"/>
    <w:rsid w:val="00BD3B0C"/>
    <w:rsid w:val="00BD4F7E"/>
    <w:rsid w:val="00BD55E1"/>
    <w:rsid w:val="00BD5A45"/>
    <w:rsid w:val="00BD5AAA"/>
    <w:rsid w:val="00BD7912"/>
    <w:rsid w:val="00BD7C06"/>
    <w:rsid w:val="00BE0DDB"/>
    <w:rsid w:val="00BE10BC"/>
    <w:rsid w:val="00BE119B"/>
    <w:rsid w:val="00BE1272"/>
    <w:rsid w:val="00BE1B95"/>
    <w:rsid w:val="00BE1FF2"/>
    <w:rsid w:val="00BE3C51"/>
    <w:rsid w:val="00BE46D2"/>
    <w:rsid w:val="00BE4E1C"/>
    <w:rsid w:val="00BE575A"/>
    <w:rsid w:val="00BE5BE9"/>
    <w:rsid w:val="00BE648A"/>
    <w:rsid w:val="00BE665B"/>
    <w:rsid w:val="00BE670C"/>
    <w:rsid w:val="00BE68CA"/>
    <w:rsid w:val="00BE6C22"/>
    <w:rsid w:val="00BE7669"/>
    <w:rsid w:val="00BE7960"/>
    <w:rsid w:val="00BE7B5A"/>
    <w:rsid w:val="00BF084A"/>
    <w:rsid w:val="00BF0DD5"/>
    <w:rsid w:val="00BF1112"/>
    <w:rsid w:val="00BF1623"/>
    <w:rsid w:val="00BF16C0"/>
    <w:rsid w:val="00BF1995"/>
    <w:rsid w:val="00BF1A2E"/>
    <w:rsid w:val="00BF1E3D"/>
    <w:rsid w:val="00BF25EF"/>
    <w:rsid w:val="00BF266B"/>
    <w:rsid w:val="00BF3E35"/>
    <w:rsid w:val="00BF435E"/>
    <w:rsid w:val="00BF4850"/>
    <w:rsid w:val="00BF5B78"/>
    <w:rsid w:val="00BF6E67"/>
    <w:rsid w:val="00BF6F74"/>
    <w:rsid w:val="00BF7092"/>
    <w:rsid w:val="00C0018C"/>
    <w:rsid w:val="00C00BB4"/>
    <w:rsid w:val="00C02DC3"/>
    <w:rsid w:val="00C03451"/>
    <w:rsid w:val="00C037B2"/>
    <w:rsid w:val="00C0417A"/>
    <w:rsid w:val="00C043A2"/>
    <w:rsid w:val="00C049E7"/>
    <w:rsid w:val="00C05D1F"/>
    <w:rsid w:val="00C05F81"/>
    <w:rsid w:val="00C061DB"/>
    <w:rsid w:val="00C0648D"/>
    <w:rsid w:val="00C10353"/>
    <w:rsid w:val="00C107ED"/>
    <w:rsid w:val="00C11B97"/>
    <w:rsid w:val="00C11E9F"/>
    <w:rsid w:val="00C12101"/>
    <w:rsid w:val="00C124B2"/>
    <w:rsid w:val="00C12639"/>
    <w:rsid w:val="00C13715"/>
    <w:rsid w:val="00C13CBF"/>
    <w:rsid w:val="00C14087"/>
    <w:rsid w:val="00C1432F"/>
    <w:rsid w:val="00C15562"/>
    <w:rsid w:val="00C15971"/>
    <w:rsid w:val="00C163DE"/>
    <w:rsid w:val="00C16D81"/>
    <w:rsid w:val="00C17806"/>
    <w:rsid w:val="00C17904"/>
    <w:rsid w:val="00C17AF3"/>
    <w:rsid w:val="00C17F71"/>
    <w:rsid w:val="00C20893"/>
    <w:rsid w:val="00C20F33"/>
    <w:rsid w:val="00C21421"/>
    <w:rsid w:val="00C216A0"/>
    <w:rsid w:val="00C21748"/>
    <w:rsid w:val="00C21E07"/>
    <w:rsid w:val="00C22462"/>
    <w:rsid w:val="00C2259C"/>
    <w:rsid w:val="00C229EC"/>
    <w:rsid w:val="00C2343F"/>
    <w:rsid w:val="00C23DE2"/>
    <w:rsid w:val="00C24367"/>
    <w:rsid w:val="00C25C0B"/>
    <w:rsid w:val="00C25CD5"/>
    <w:rsid w:val="00C2652B"/>
    <w:rsid w:val="00C26D47"/>
    <w:rsid w:val="00C3043E"/>
    <w:rsid w:val="00C308D8"/>
    <w:rsid w:val="00C3097A"/>
    <w:rsid w:val="00C30DEC"/>
    <w:rsid w:val="00C30ED4"/>
    <w:rsid w:val="00C3139D"/>
    <w:rsid w:val="00C315DA"/>
    <w:rsid w:val="00C319C9"/>
    <w:rsid w:val="00C31C5E"/>
    <w:rsid w:val="00C320A2"/>
    <w:rsid w:val="00C321AF"/>
    <w:rsid w:val="00C32288"/>
    <w:rsid w:val="00C32355"/>
    <w:rsid w:val="00C32A64"/>
    <w:rsid w:val="00C32C41"/>
    <w:rsid w:val="00C336E0"/>
    <w:rsid w:val="00C33866"/>
    <w:rsid w:val="00C338D1"/>
    <w:rsid w:val="00C33FAE"/>
    <w:rsid w:val="00C342D6"/>
    <w:rsid w:val="00C34361"/>
    <w:rsid w:val="00C34411"/>
    <w:rsid w:val="00C347FD"/>
    <w:rsid w:val="00C3493D"/>
    <w:rsid w:val="00C34EE0"/>
    <w:rsid w:val="00C35D85"/>
    <w:rsid w:val="00C36A31"/>
    <w:rsid w:val="00C3776D"/>
    <w:rsid w:val="00C405D8"/>
    <w:rsid w:val="00C407F0"/>
    <w:rsid w:val="00C415F1"/>
    <w:rsid w:val="00C42B73"/>
    <w:rsid w:val="00C42B80"/>
    <w:rsid w:val="00C42C7B"/>
    <w:rsid w:val="00C42CDA"/>
    <w:rsid w:val="00C4302B"/>
    <w:rsid w:val="00C4369A"/>
    <w:rsid w:val="00C437BB"/>
    <w:rsid w:val="00C43C8E"/>
    <w:rsid w:val="00C43CE3"/>
    <w:rsid w:val="00C4444B"/>
    <w:rsid w:val="00C447A0"/>
    <w:rsid w:val="00C44964"/>
    <w:rsid w:val="00C44B79"/>
    <w:rsid w:val="00C4504B"/>
    <w:rsid w:val="00C45164"/>
    <w:rsid w:val="00C4555D"/>
    <w:rsid w:val="00C4621E"/>
    <w:rsid w:val="00C463E1"/>
    <w:rsid w:val="00C46548"/>
    <w:rsid w:val="00C479F4"/>
    <w:rsid w:val="00C501ED"/>
    <w:rsid w:val="00C51870"/>
    <w:rsid w:val="00C51FFA"/>
    <w:rsid w:val="00C52E2F"/>
    <w:rsid w:val="00C53B5A"/>
    <w:rsid w:val="00C54C3F"/>
    <w:rsid w:val="00C553A1"/>
    <w:rsid w:val="00C57239"/>
    <w:rsid w:val="00C5799F"/>
    <w:rsid w:val="00C57D2E"/>
    <w:rsid w:val="00C60131"/>
    <w:rsid w:val="00C6049E"/>
    <w:rsid w:val="00C60D70"/>
    <w:rsid w:val="00C60DDD"/>
    <w:rsid w:val="00C6126F"/>
    <w:rsid w:val="00C620CB"/>
    <w:rsid w:val="00C62968"/>
    <w:rsid w:val="00C62EB9"/>
    <w:rsid w:val="00C63150"/>
    <w:rsid w:val="00C63B6A"/>
    <w:rsid w:val="00C63E4B"/>
    <w:rsid w:val="00C646B3"/>
    <w:rsid w:val="00C64BA2"/>
    <w:rsid w:val="00C64D30"/>
    <w:rsid w:val="00C65115"/>
    <w:rsid w:val="00C66DED"/>
    <w:rsid w:val="00C67618"/>
    <w:rsid w:val="00C67949"/>
    <w:rsid w:val="00C67DAE"/>
    <w:rsid w:val="00C71B69"/>
    <w:rsid w:val="00C71E44"/>
    <w:rsid w:val="00C7223B"/>
    <w:rsid w:val="00C7249D"/>
    <w:rsid w:val="00C727DA"/>
    <w:rsid w:val="00C72A28"/>
    <w:rsid w:val="00C72AB1"/>
    <w:rsid w:val="00C73420"/>
    <w:rsid w:val="00C73C49"/>
    <w:rsid w:val="00C73CFE"/>
    <w:rsid w:val="00C759FC"/>
    <w:rsid w:val="00C76568"/>
    <w:rsid w:val="00C76EC2"/>
    <w:rsid w:val="00C776F0"/>
    <w:rsid w:val="00C77702"/>
    <w:rsid w:val="00C77CA0"/>
    <w:rsid w:val="00C77DB1"/>
    <w:rsid w:val="00C80092"/>
    <w:rsid w:val="00C801F8"/>
    <w:rsid w:val="00C81249"/>
    <w:rsid w:val="00C81F7B"/>
    <w:rsid w:val="00C82181"/>
    <w:rsid w:val="00C82225"/>
    <w:rsid w:val="00C827CC"/>
    <w:rsid w:val="00C82841"/>
    <w:rsid w:val="00C82A26"/>
    <w:rsid w:val="00C82AD1"/>
    <w:rsid w:val="00C83F6C"/>
    <w:rsid w:val="00C84C39"/>
    <w:rsid w:val="00C85298"/>
    <w:rsid w:val="00C85D2C"/>
    <w:rsid w:val="00C86580"/>
    <w:rsid w:val="00C86903"/>
    <w:rsid w:val="00C86B87"/>
    <w:rsid w:val="00C8706C"/>
    <w:rsid w:val="00C8794F"/>
    <w:rsid w:val="00C87B78"/>
    <w:rsid w:val="00C87BF5"/>
    <w:rsid w:val="00C87EE3"/>
    <w:rsid w:val="00C90020"/>
    <w:rsid w:val="00C9059E"/>
    <w:rsid w:val="00C90A15"/>
    <w:rsid w:val="00C90F69"/>
    <w:rsid w:val="00C91208"/>
    <w:rsid w:val="00C9147E"/>
    <w:rsid w:val="00C914D4"/>
    <w:rsid w:val="00C9238C"/>
    <w:rsid w:val="00C927B8"/>
    <w:rsid w:val="00C92EFB"/>
    <w:rsid w:val="00C938BC"/>
    <w:rsid w:val="00C93F39"/>
    <w:rsid w:val="00C9406C"/>
    <w:rsid w:val="00C946A5"/>
    <w:rsid w:val="00C95653"/>
    <w:rsid w:val="00C95830"/>
    <w:rsid w:val="00C95F27"/>
    <w:rsid w:val="00C960AD"/>
    <w:rsid w:val="00C9688F"/>
    <w:rsid w:val="00C97013"/>
    <w:rsid w:val="00C9703B"/>
    <w:rsid w:val="00C977FB"/>
    <w:rsid w:val="00CA0AF4"/>
    <w:rsid w:val="00CA0C8D"/>
    <w:rsid w:val="00CA12C6"/>
    <w:rsid w:val="00CA206E"/>
    <w:rsid w:val="00CA24A5"/>
    <w:rsid w:val="00CA4473"/>
    <w:rsid w:val="00CA44FB"/>
    <w:rsid w:val="00CA5971"/>
    <w:rsid w:val="00CA59E6"/>
    <w:rsid w:val="00CA5ADE"/>
    <w:rsid w:val="00CA6226"/>
    <w:rsid w:val="00CA6F51"/>
    <w:rsid w:val="00CA7CAD"/>
    <w:rsid w:val="00CB0A96"/>
    <w:rsid w:val="00CB112A"/>
    <w:rsid w:val="00CB264B"/>
    <w:rsid w:val="00CB28EA"/>
    <w:rsid w:val="00CB3CE8"/>
    <w:rsid w:val="00CB4F4F"/>
    <w:rsid w:val="00CB55E4"/>
    <w:rsid w:val="00CB7AC0"/>
    <w:rsid w:val="00CC0138"/>
    <w:rsid w:val="00CC0327"/>
    <w:rsid w:val="00CC0B21"/>
    <w:rsid w:val="00CC1411"/>
    <w:rsid w:val="00CC160A"/>
    <w:rsid w:val="00CC2C11"/>
    <w:rsid w:val="00CC2F63"/>
    <w:rsid w:val="00CC3050"/>
    <w:rsid w:val="00CC3D80"/>
    <w:rsid w:val="00CC4A54"/>
    <w:rsid w:val="00CC532E"/>
    <w:rsid w:val="00CC5ACD"/>
    <w:rsid w:val="00CC63C3"/>
    <w:rsid w:val="00CC665B"/>
    <w:rsid w:val="00CC672C"/>
    <w:rsid w:val="00CC6793"/>
    <w:rsid w:val="00CC72EA"/>
    <w:rsid w:val="00CC7E49"/>
    <w:rsid w:val="00CD045F"/>
    <w:rsid w:val="00CD04C6"/>
    <w:rsid w:val="00CD0F56"/>
    <w:rsid w:val="00CD0F97"/>
    <w:rsid w:val="00CD1184"/>
    <w:rsid w:val="00CD17D4"/>
    <w:rsid w:val="00CD2154"/>
    <w:rsid w:val="00CD2775"/>
    <w:rsid w:val="00CD29DA"/>
    <w:rsid w:val="00CD34AF"/>
    <w:rsid w:val="00CD51DC"/>
    <w:rsid w:val="00CD5CC6"/>
    <w:rsid w:val="00CD5F6B"/>
    <w:rsid w:val="00CD69CE"/>
    <w:rsid w:val="00CD71C2"/>
    <w:rsid w:val="00CD7882"/>
    <w:rsid w:val="00CD7A31"/>
    <w:rsid w:val="00CD7BAC"/>
    <w:rsid w:val="00CE0123"/>
    <w:rsid w:val="00CE0A27"/>
    <w:rsid w:val="00CE0FD9"/>
    <w:rsid w:val="00CE1018"/>
    <w:rsid w:val="00CE15ED"/>
    <w:rsid w:val="00CE208A"/>
    <w:rsid w:val="00CE21D8"/>
    <w:rsid w:val="00CE3AEC"/>
    <w:rsid w:val="00CE3D97"/>
    <w:rsid w:val="00CE464F"/>
    <w:rsid w:val="00CE4838"/>
    <w:rsid w:val="00CE6456"/>
    <w:rsid w:val="00CF03CE"/>
    <w:rsid w:val="00CF0525"/>
    <w:rsid w:val="00CF0D4A"/>
    <w:rsid w:val="00CF0F16"/>
    <w:rsid w:val="00CF1C79"/>
    <w:rsid w:val="00CF28FE"/>
    <w:rsid w:val="00CF29E2"/>
    <w:rsid w:val="00CF2D12"/>
    <w:rsid w:val="00CF2FA5"/>
    <w:rsid w:val="00CF36B2"/>
    <w:rsid w:val="00CF3EF7"/>
    <w:rsid w:val="00CF5183"/>
    <w:rsid w:val="00CF5E38"/>
    <w:rsid w:val="00CF6A26"/>
    <w:rsid w:val="00CF6C31"/>
    <w:rsid w:val="00CF771E"/>
    <w:rsid w:val="00D00091"/>
    <w:rsid w:val="00D00490"/>
    <w:rsid w:val="00D01CA1"/>
    <w:rsid w:val="00D01CC0"/>
    <w:rsid w:val="00D023C6"/>
    <w:rsid w:val="00D026E7"/>
    <w:rsid w:val="00D0351A"/>
    <w:rsid w:val="00D0476F"/>
    <w:rsid w:val="00D05507"/>
    <w:rsid w:val="00D05AC9"/>
    <w:rsid w:val="00D06975"/>
    <w:rsid w:val="00D06F31"/>
    <w:rsid w:val="00D0765F"/>
    <w:rsid w:val="00D07EBE"/>
    <w:rsid w:val="00D1044D"/>
    <w:rsid w:val="00D107DC"/>
    <w:rsid w:val="00D10B90"/>
    <w:rsid w:val="00D11247"/>
    <w:rsid w:val="00D1175F"/>
    <w:rsid w:val="00D12627"/>
    <w:rsid w:val="00D13286"/>
    <w:rsid w:val="00D13363"/>
    <w:rsid w:val="00D13CD2"/>
    <w:rsid w:val="00D14C24"/>
    <w:rsid w:val="00D158A4"/>
    <w:rsid w:val="00D15913"/>
    <w:rsid w:val="00D15B61"/>
    <w:rsid w:val="00D15DC3"/>
    <w:rsid w:val="00D167A9"/>
    <w:rsid w:val="00D209C3"/>
    <w:rsid w:val="00D217A8"/>
    <w:rsid w:val="00D22125"/>
    <w:rsid w:val="00D22889"/>
    <w:rsid w:val="00D22AD3"/>
    <w:rsid w:val="00D22E61"/>
    <w:rsid w:val="00D23364"/>
    <w:rsid w:val="00D23F5D"/>
    <w:rsid w:val="00D24922"/>
    <w:rsid w:val="00D25355"/>
    <w:rsid w:val="00D30564"/>
    <w:rsid w:val="00D30578"/>
    <w:rsid w:val="00D30B12"/>
    <w:rsid w:val="00D31F34"/>
    <w:rsid w:val="00D32183"/>
    <w:rsid w:val="00D32A66"/>
    <w:rsid w:val="00D32DD6"/>
    <w:rsid w:val="00D32F7D"/>
    <w:rsid w:val="00D33503"/>
    <w:rsid w:val="00D33AE7"/>
    <w:rsid w:val="00D369E6"/>
    <w:rsid w:val="00D36BF7"/>
    <w:rsid w:val="00D373D7"/>
    <w:rsid w:val="00D37C44"/>
    <w:rsid w:val="00D4091B"/>
    <w:rsid w:val="00D40AB0"/>
    <w:rsid w:val="00D413C4"/>
    <w:rsid w:val="00D41BCC"/>
    <w:rsid w:val="00D42055"/>
    <w:rsid w:val="00D43FBF"/>
    <w:rsid w:val="00D441AC"/>
    <w:rsid w:val="00D4494B"/>
    <w:rsid w:val="00D457B6"/>
    <w:rsid w:val="00D4602C"/>
    <w:rsid w:val="00D461B7"/>
    <w:rsid w:val="00D463F2"/>
    <w:rsid w:val="00D466D9"/>
    <w:rsid w:val="00D47003"/>
    <w:rsid w:val="00D472B6"/>
    <w:rsid w:val="00D47C6B"/>
    <w:rsid w:val="00D47D8D"/>
    <w:rsid w:val="00D500A1"/>
    <w:rsid w:val="00D502F7"/>
    <w:rsid w:val="00D50613"/>
    <w:rsid w:val="00D51269"/>
    <w:rsid w:val="00D513F9"/>
    <w:rsid w:val="00D51FBA"/>
    <w:rsid w:val="00D52502"/>
    <w:rsid w:val="00D528D5"/>
    <w:rsid w:val="00D53AB3"/>
    <w:rsid w:val="00D5426A"/>
    <w:rsid w:val="00D54574"/>
    <w:rsid w:val="00D55072"/>
    <w:rsid w:val="00D55B6A"/>
    <w:rsid w:val="00D5605F"/>
    <w:rsid w:val="00D5627E"/>
    <w:rsid w:val="00D5723B"/>
    <w:rsid w:val="00D576CD"/>
    <w:rsid w:val="00D576FE"/>
    <w:rsid w:val="00D600CF"/>
    <w:rsid w:val="00D600D8"/>
    <w:rsid w:val="00D606DF"/>
    <w:rsid w:val="00D6134D"/>
    <w:rsid w:val="00D614BC"/>
    <w:rsid w:val="00D616C2"/>
    <w:rsid w:val="00D618C0"/>
    <w:rsid w:val="00D621E5"/>
    <w:rsid w:val="00D63CA5"/>
    <w:rsid w:val="00D63E89"/>
    <w:rsid w:val="00D63FA0"/>
    <w:rsid w:val="00D64861"/>
    <w:rsid w:val="00D64D40"/>
    <w:rsid w:val="00D65BE4"/>
    <w:rsid w:val="00D65E6B"/>
    <w:rsid w:val="00D6606F"/>
    <w:rsid w:val="00D663C5"/>
    <w:rsid w:val="00D669A0"/>
    <w:rsid w:val="00D6750A"/>
    <w:rsid w:val="00D6762B"/>
    <w:rsid w:val="00D6791C"/>
    <w:rsid w:val="00D67B85"/>
    <w:rsid w:val="00D67FF0"/>
    <w:rsid w:val="00D67FF1"/>
    <w:rsid w:val="00D7188F"/>
    <w:rsid w:val="00D71DAB"/>
    <w:rsid w:val="00D73562"/>
    <w:rsid w:val="00D73C67"/>
    <w:rsid w:val="00D74838"/>
    <w:rsid w:val="00D754BA"/>
    <w:rsid w:val="00D755FE"/>
    <w:rsid w:val="00D75BC7"/>
    <w:rsid w:val="00D76417"/>
    <w:rsid w:val="00D76702"/>
    <w:rsid w:val="00D76769"/>
    <w:rsid w:val="00D77A76"/>
    <w:rsid w:val="00D80AEF"/>
    <w:rsid w:val="00D80B7E"/>
    <w:rsid w:val="00D81AC8"/>
    <w:rsid w:val="00D8430B"/>
    <w:rsid w:val="00D844D5"/>
    <w:rsid w:val="00D84961"/>
    <w:rsid w:val="00D8501D"/>
    <w:rsid w:val="00D8577A"/>
    <w:rsid w:val="00D86200"/>
    <w:rsid w:val="00D8638F"/>
    <w:rsid w:val="00D8688C"/>
    <w:rsid w:val="00D86C30"/>
    <w:rsid w:val="00D8749B"/>
    <w:rsid w:val="00D878D5"/>
    <w:rsid w:val="00D90E8E"/>
    <w:rsid w:val="00D91316"/>
    <w:rsid w:val="00D9156B"/>
    <w:rsid w:val="00D9276E"/>
    <w:rsid w:val="00D92B0E"/>
    <w:rsid w:val="00D92F4F"/>
    <w:rsid w:val="00D93C00"/>
    <w:rsid w:val="00D94098"/>
    <w:rsid w:val="00D942BA"/>
    <w:rsid w:val="00D945B0"/>
    <w:rsid w:val="00D9548B"/>
    <w:rsid w:val="00D956BE"/>
    <w:rsid w:val="00D959DA"/>
    <w:rsid w:val="00D95A20"/>
    <w:rsid w:val="00D96E38"/>
    <w:rsid w:val="00D96F1F"/>
    <w:rsid w:val="00D97220"/>
    <w:rsid w:val="00D97E59"/>
    <w:rsid w:val="00D97E74"/>
    <w:rsid w:val="00DA07D0"/>
    <w:rsid w:val="00DA15E5"/>
    <w:rsid w:val="00DA1BEA"/>
    <w:rsid w:val="00DA1F6D"/>
    <w:rsid w:val="00DA2126"/>
    <w:rsid w:val="00DA220A"/>
    <w:rsid w:val="00DA393D"/>
    <w:rsid w:val="00DA3ACE"/>
    <w:rsid w:val="00DA3B22"/>
    <w:rsid w:val="00DA3C7F"/>
    <w:rsid w:val="00DA47F0"/>
    <w:rsid w:val="00DA58F0"/>
    <w:rsid w:val="00DA5CDA"/>
    <w:rsid w:val="00DA6752"/>
    <w:rsid w:val="00DA6B27"/>
    <w:rsid w:val="00DA6BFF"/>
    <w:rsid w:val="00DA6C41"/>
    <w:rsid w:val="00DB0D9F"/>
    <w:rsid w:val="00DB0DE7"/>
    <w:rsid w:val="00DB2398"/>
    <w:rsid w:val="00DB25B7"/>
    <w:rsid w:val="00DB297F"/>
    <w:rsid w:val="00DB2A33"/>
    <w:rsid w:val="00DB2CDA"/>
    <w:rsid w:val="00DB2FC4"/>
    <w:rsid w:val="00DB3271"/>
    <w:rsid w:val="00DB3649"/>
    <w:rsid w:val="00DB3E51"/>
    <w:rsid w:val="00DB41CB"/>
    <w:rsid w:val="00DB4799"/>
    <w:rsid w:val="00DB4F52"/>
    <w:rsid w:val="00DB50F4"/>
    <w:rsid w:val="00DB5F15"/>
    <w:rsid w:val="00DB6E60"/>
    <w:rsid w:val="00DB7057"/>
    <w:rsid w:val="00DC084E"/>
    <w:rsid w:val="00DC1754"/>
    <w:rsid w:val="00DC1B9D"/>
    <w:rsid w:val="00DC1DD3"/>
    <w:rsid w:val="00DC20D9"/>
    <w:rsid w:val="00DC2351"/>
    <w:rsid w:val="00DC3AD3"/>
    <w:rsid w:val="00DC4BC2"/>
    <w:rsid w:val="00DC4FA7"/>
    <w:rsid w:val="00DC58D1"/>
    <w:rsid w:val="00DC67F8"/>
    <w:rsid w:val="00DC68E4"/>
    <w:rsid w:val="00DC6EAD"/>
    <w:rsid w:val="00DC6F62"/>
    <w:rsid w:val="00DC7241"/>
    <w:rsid w:val="00DD03CE"/>
    <w:rsid w:val="00DD08E3"/>
    <w:rsid w:val="00DD1B95"/>
    <w:rsid w:val="00DD227A"/>
    <w:rsid w:val="00DD2DC8"/>
    <w:rsid w:val="00DD2DCB"/>
    <w:rsid w:val="00DD381F"/>
    <w:rsid w:val="00DD4BC2"/>
    <w:rsid w:val="00DD4D44"/>
    <w:rsid w:val="00DD530E"/>
    <w:rsid w:val="00DD5E91"/>
    <w:rsid w:val="00DD6726"/>
    <w:rsid w:val="00DD6A54"/>
    <w:rsid w:val="00DD6B19"/>
    <w:rsid w:val="00DD71D6"/>
    <w:rsid w:val="00DD765B"/>
    <w:rsid w:val="00DD7B45"/>
    <w:rsid w:val="00DE01B7"/>
    <w:rsid w:val="00DE0443"/>
    <w:rsid w:val="00DE0635"/>
    <w:rsid w:val="00DE06DE"/>
    <w:rsid w:val="00DE0A64"/>
    <w:rsid w:val="00DE1120"/>
    <w:rsid w:val="00DE169C"/>
    <w:rsid w:val="00DE16E1"/>
    <w:rsid w:val="00DE1917"/>
    <w:rsid w:val="00DE23FE"/>
    <w:rsid w:val="00DE3DE7"/>
    <w:rsid w:val="00DE41B2"/>
    <w:rsid w:val="00DE4910"/>
    <w:rsid w:val="00DE49A6"/>
    <w:rsid w:val="00DE4B85"/>
    <w:rsid w:val="00DE5A1F"/>
    <w:rsid w:val="00DE62D4"/>
    <w:rsid w:val="00DE6C6C"/>
    <w:rsid w:val="00DE6DD8"/>
    <w:rsid w:val="00DF0C85"/>
    <w:rsid w:val="00DF13E7"/>
    <w:rsid w:val="00DF157F"/>
    <w:rsid w:val="00DF1600"/>
    <w:rsid w:val="00DF1A95"/>
    <w:rsid w:val="00DF20BE"/>
    <w:rsid w:val="00DF2197"/>
    <w:rsid w:val="00DF2AD0"/>
    <w:rsid w:val="00DF331B"/>
    <w:rsid w:val="00DF3690"/>
    <w:rsid w:val="00DF3C7F"/>
    <w:rsid w:val="00DF4239"/>
    <w:rsid w:val="00DF52B4"/>
    <w:rsid w:val="00DF59B8"/>
    <w:rsid w:val="00DF602D"/>
    <w:rsid w:val="00DF62C1"/>
    <w:rsid w:val="00DF6732"/>
    <w:rsid w:val="00DF6837"/>
    <w:rsid w:val="00DF68BC"/>
    <w:rsid w:val="00DF6E94"/>
    <w:rsid w:val="00E008CC"/>
    <w:rsid w:val="00E00982"/>
    <w:rsid w:val="00E00D85"/>
    <w:rsid w:val="00E01129"/>
    <w:rsid w:val="00E0158A"/>
    <w:rsid w:val="00E01790"/>
    <w:rsid w:val="00E0212F"/>
    <w:rsid w:val="00E0287E"/>
    <w:rsid w:val="00E02D53"/>
    <w:rsid w:val="00E03073"/>
    <w:rsid w:val="00E03EFF"/>
    <w:rsid w:val="00E04458"/>
    <w:rsid w:val="00E04543"/>
    <w:rsid w:val="00E04B85"/>
    <w:rsid w:val="00E05801"/>
    <w:rsid w:val="00E0584D"/>
    <w:rsid w:val="00E05860"/>
    <w:rsid w:val="00E0708A"/>
    <w:rsid w:val="00E071F4"/>
    <w:rsid w:val="00E0757C"/>
    <w:rsid w:val="00E1128C"/>
    <w:rsid w:val="00E1135D"/>
    <w:rsid w:val="00E11AB4"/>
    <w:rsid w:val="00E11C7D"/>
    <w:rsid w:val="00E11D2D"/>
    <w:rsid w:val="00E13203"/>
    <w:rsid w:val="00E13BFA"/>
    <w:rsid w:val="00E1408D"/>
    <w:rsid w:val="00E14327"/>
    <w:rsid w:val="00E15279"/>
    <w:rsid w:val="00E16114"/>
    <w:rsid w:val="00E16C97"/>
    <w:rsid w:val="00E1717F"/>
    <w:rsid w:val="00E172E6"/>
    <w:rsid w:val="00E17E3D"/>
    <w:rsid w:val="00E2012A"/>
    <w:rsid w:val="00E206BC"/>
    <w:rsid w:val="00E2081D"/>
    <w:rsid w:val="00E2085F"/>
    <w:rsid w:val="00E20C4C"/>
    <w:rsid w:val="00E2107F"/>
    <w:rsid w:val="00E210B5"/>
    <w:rsid w:val="00E214EE"/>
    <w:rsid w:val="00E218FE"/>
    <w:rsid w:val="00E2212F"/>
    <w:rsid w:val="00E23073"/>
    <w:rsid w:val="00E230EC"/>
    <w:rsid w:val="00E232DD"/>
    <w:rsid w:val="00E2331F"/>
    <w:rsid w:val="00E23436"/>
    <w:rsid w:val="00E2359D"/>
    <w:rsid w:val="00E236EF"/>
    <w:rsid w:val="00E24436"/>
    <w:rsid w:val="00E24AD8"/>
    <w:rsid w:val="00E24C60"/>
    <w:rsid w:val="00E24CDA"/>
    <w:rsid w:val="00E2501A"/>
    <w:rsid w:val="00E25252"/>
    <w:rsid w:val="00E2561A"/>
    <w:rsid w:val="00E25E7B"/>
    <w:rsid w:val="00E26492"/>
    <w:rsid w:val="00E27554"/>
    <w:rsid w:val="00E279FB"/>
    <w:rsid w:val="00E301E7"/>
    <w:rsid w:val="00E31662"/>
    <w:rsid w:val="00E31A44"/>
    <w:rsid w:val="00E31CE9"/>
    <w:rsid w:val="00E320BC"/>
    <w:rsid w:val="00E32321"/>
    <w:rsid w:val="00E326A5"/>
    <w:rsid w:val="00E32791"/>
    <w:rsid w:val="00E337BF"/>
    <w:rsid w:val="00E339C0"/>
    <w:rsid w:val="00E33D61"/>
    <w:rsid w:val="00E34101"/>
    <w:rsid w:val="00E34206"/>
    <w:rsid w:val="00E348E4"/>
    <w:rsid w:val="00E34EB8"/>
    <w:rsid w:val="00E357BF"/>
    <w:rsid w:val="00E35DB5"/>
    <w:rsid w:val="00E3686B"/>
    <w:rsid w:val="00E377F7"/>
    <w:rsid w:val="00E378B0"/>
    <w:rsid w:val="00E378F6"/>
    <w:rsid w:val="00E37C43"/>
    <w:rsid w:val="00E4117B"/>
    <w:rsid w:val="00E42402"/>
    <w:rsid w:val="00E4280F"/>
    <w:rsid w:val="00E4377B"/>
    <w:rsid w:val="00E437AE"/>
    <w:rsid w:val="00E44555"/>
    <w:rsid w:val="00E45493"/>
    <w:rsid w:val="00E45DE6"/>
    <w:rsid w:val="00E462B7"/>
    <w:rsid w:val="00E466F9"/>
    <w:rsid w:val="00E47337"/>
    <w:rsid w:val="00E47C85"/>
    <w:rsid w:val="00E5051D"/>
    <w:rsid w:val="00E5059D"/>
    <w:rsid w:val="00E50643"/>
    <w:rsid w:val="00E50A6D"/>
    <w:rsid w:val="00E512B9"/>
    <w:rsid w:val="00E5230F"/>
    <w:rsid w:val="00E52B17"/>
    <w:rsid w:val="00E52FCA"/>
    <w:rsid w:val="00E54686"/>
    <w:rsid w:val="00E54CDC"/>
    <w:rsid w:val="00E55B8D"/>
    <w:rsid w:val="00E561D3"/>
    <w:rsid w:val="00E578F8"/>
    <w:rsid w:val="00E57CBC"/>
    <w:rsid w:val="00E601BB"/>
    <w:rsid w:val="00E60408"/>
    <w:rsid w:val="00E60479"/>
    <w:rsid w:val="00E609C2"/>
    <w:rsid w:val="00E60C78"/>
    <w:rsid w:val="00E615E9"/>
    <w:rsid w:val="00E61677"/>
    <w:rsid w:val="00E61B48"/>
    <w:rsid w:val="00E62601"/>
    <w:rsid w:val="00E6319F"/>
    <w:rsid w:val="00E6339B"/>
    <w:rsid w:val="00E63CBB"/>
    <w:rsid w:val="00E646CA"/>
    <w:rsid w:val="00E65119"/>
    <w:rsid w:val="00E65671"/>
    <w:rsid w:val="00E66112"/>
    <w:rsid w:val="00E678CE"/>
    <w:rsid w:val="00E67B0F"/>
    <w:rsid w:val="00E70673"/>
    <w:rsid w:val="00E70B90"/>
    <w:rsid w:val="00E71628"/>
    <w:rsid w:val="00E717E7"/>
    <w:rsid w:val="00E71D2E"/>
    <w:rsid w:val="00E72580"/>
    <w:rsid w:val="00E729FF"/>
    <w:rsid w:val="00E7398B"/>
    <w:rsid w:val="00E74B27"/>
    <w:rsid w:val="00E74CD1"/>
    <w:rsid w:val="00E7522B"/>
    <w:rsid w:val="00E75897"/>
    <w:rsid w:val="00E7595E"/>
    <w:rsid w:val="00E76583"/>
    <w:rsid w:val="00E7695E"/>
    <w:rsid w:val="00E76E2B"/>
    <w:rsid w:val="00E777A2"/>
    <w:rsid w:val="00E77B30"/>
    <w:rsid w:val="00E77DFF"/>
    <w:rsid w:val="00E80EC3"/>
    <w:rsid w:val="00E81217"/>
    <w:rsid w:val="00E81949"/>
    <w:rsid w:val="00E8199C"/>
    <w:rsid w:val="00E81A5F"/>
    <w:rsid w:val="00E822C9"/>
    <w:rsid w:val="00E82437"/>
    <w:rsid w:val="00E82D16"/>
    <w:rsid w:val="00E83545"/>
    <w:rsid w:val="00E8375F"/>
    <w:rsid w:val="00E838A4"/>
    <w:rsid w:val="00E83E57"/>
    <w:rsid w:val="00E843BE"/>
    <w:rsid w:val="00E84D8A"/>
    <w:rsid w:val="00E85F54"/>
    <w:rsid w:val="00E8603D"/>
    <w:rsid w:val="00E8613D"/>
    <w:rsid w:val="00E86EE1"/>
    <w:rsid w:val="00E905F8"/>
    <w:rsid w:val="00E908B6"/>
    <w:rsid w:val="00E90E22"/>
    <w:rsid w:val="00E91608"/>
    <w:rsid w:val="00E9282A"/>
    <w:rsid w:val="00E930FB"/>
    <w:rsid w:val="00E9382A"/>
    <w:rsid w:val="00E93915"/>
    <w:rsid w:val="00E94496"/>
    <w:rsid w:val="00E94E96"/>
    <w:rsid w:val="00E94FD5"/>
    <w:rsid w:val="00E951FD"/>
    <w:rsid w:val="00E95A1B"/>
    <w:rsid w:val="00E960FB"/>
    <w:rsid w:val="00E965B9"/>
    <w:rsid w:val="00E9692C"/>
    <w:rsid w:val="00E9715B"/>
    <w:rsid w:val="00E9753D"/>
    <w:rsid w:val="00E97D53"/>
    <w:rsid w:val="00E97FBE"/>
    <w:rsid w:val="00EA07B0"/>
    <w:rsid w:val="00EA0812"/>
    <w:rsid w:val="00EA0CFC"/>
    <w:rsid w:val="00EA0D35"/>
    <w:rsid w:val="00EA33D2"/>
    <w:rsid w:val="00EA3444"/>
    <w:rsid w:val="00EA3E90"/>
    <w:rsid w:val="00EA41A7"/>
    <w:rsid w:val="00EA5530"/>
    <w:rsid w:val="00EA5625"/>
    <w:rsid w:val="00EA5D43"/>
    <w:rsid w:val="00EA5EE0"/>
    <w:rsid w:val="00EA6252"/>
    <w:rsid w:val="00EA6533"/>
    <w:rsid w:val="00EB0323"/>
    <w:rsid w:val="00EB065F"/>
    <w:rsid w:val="00EB0935"/>
    <w:rsid w:val="00EB0F43"/>
    <w:rsid w:val="00EB152F"/>
    <w:rsid w:val="00EB1621"/>
    <w:rsid w:val="00EB2AC7"/>
    <w:rsid w:val="00EB30C9"/>
    <w:rsid w:val="00EB323A"/>
    <w:rsid w:val="00EB328D"/>
    <w:rsid w:val="00EB345C"/>
    <w:rsid w:val="00EB3899"/>
    <w:rsid w:val="00EB4923"/>
    <w:rsid w:val="00EB496E"/>
    <w:rsid w:val="00EB4B6D"/>
    <w:rsid w:val="00EB52F9"/>
    <w:rsid w:val="00EB58B3"/>
    <w:rsid w:val="00EB5F1F"/>
    <w:rsid w:val="00EB6C53"/>
    <w:rsid w:val="00EB6F99"/>
    <w:rsid w:val="00EC057D"/>
    <w:rsid w:val="00EC15DD"/>
    <w:rsid w:val="00EC1A00"/>
    <w:rsid w:val="00EC1EBC"/>
    <w:rsid w:val="00EC2B25"/>
    <w:rsid w:val="00EC31BE"/>
    <w:rsid w:val="00EC44B7"/>
    <w:rsid w:val="00EC4AE5"/>
    <w:rsid w:val="00EC4CA2"/>
    <w:rsid w:val="00EC4EDD"/>
    <w:rsid w:val="00EC4F6E"/>
    <w:rsid w:val="00EC5671"/>
    <w:rsid w:val="00EC5681"/>
    <w:rsid w:val="00EC5A32"/>
    <w:rsid w:val="00EC5C84"/>
    <w:rsid w:val="00EC6678"/>
    <w:rsid w:val="00EC66E4"/>
    <w:rsid w:val="00EC79DB"/>
    <w:rsid w:val="00EC7A16"/>
    <w:rsid w:val="00EC7ABB"/>
    <w:rsid w:val="00ED074C"/>
    <w:rsid w:val="00ED14CC"/>
    <w:rsid w:val="00ED2151"/>
    <w:rsid w:val="00ED2609"/>
    <w:rsid w:val="00ED275D"/>
    <w:rsid w:val="00ED3391"/>
    <w:rsid w:val="00ED39F1"/>
    <w:rsid w:val="00ED5296"/>
    <w:rsid w:val="00ED6017"/>
    <w:rsid w:val="00ED6723"/>
    <w:rsid w:val="00ED76D2"/>
    <w:rsid w:val="00EE07B4"/>
    <w:rsid w:val="00EE08D9"/>
    <w:rsid w:val="00EE0ED1"/>
    <w:rsid w:val="00EE11C9"/>
    <w:rsid w:val="00EE2202"/>
    <w:rsid w:val="00EE240F"/>
    <w:rsid w:val="00EE24CA"/>
    <w:rsid w:val="00EE2876"/>
    <w:rsid w:val="00EE2A38"/>
    <w:rsid w:val="00EE3033"/>
    <w:rsid w:val="00EE3431"/>
    <w:rsid w:val="00EE3A4B"/>
    <w:rsid w:val="00EE3B90"/>
    <w:rsid w:val="00EE3DD0"/>
    <w:rsid w:val="00EE44AD"/>
    <w:rsid w:val="00EE4B17"/>
    <w:rsid w:val="00EE550E"/>
    <w:rsid w:val="00EE5CBF"/>
    <w:rsid w:val="00EE629A"/>
    <w:rsid w:val="00EE6379"/>
    <w:rsid w:val="00EE7933"/>
    <w:rsid w:val="00EF0CFD"/>
    <w:rsid w:val="00EF1E41"/>
    <w:rsid w:val="00EF1EF1"/>
    <w:rsid w:val="00EF20F5"/>
    <w:rsid w:val="00EF271B"/>
    <w:rsid w:val="00EF2934"/>
    <w:rsid w:val="00EF2A57"/>
    <w:rsid w:val="00EF2FA3"/>
    <w:rsid w:val="00EF304F"/>
    <w:rsid w:val="00EF3244"/>
    <w:rsid w:val="00EF385C"/>
    <w:rsid w:val="00EF3A35"/>
    <w:rsid w:val="00EF3C57"/>
    <w:rsid w:val="00EF456F"/>
    <w:rsid w:val="00EF4867"/>
    <w:rsid w:val="00EF4B6D"/>
    <w:rsid w:val="00EF57C2"/>
    <w:rsid w:val="00EF5C15"/>
    <w:rsid w:val="00EF6620"/>
    <w:rsid w:val="00EF6AA3"/>
    <w:rsid w:val="00EF733D"/>
    <w:rsid w:val="00EF7373"/>
    <w:rsid w:val="00F000FE"/>
    <w:rsid w:val="00F0044C"/>
    <w:rsid w:val="00F01A47"/>
    <w:rsid w:val="00F0316F"/>
    <w:rsid w:val="00F035F4"/>
    <w:rsid w:val="00F03B39"/>
    <w:rsid w:val="00F03E0D"/>
    <w:rsid w:val="00F04726"/>
    <w:rsid w:val="00F05183"/>
    <w:rsid w:val="00F051E9"/>
    <w:rsid w:val="00F0544A"/>
    <w:rsid w:val="00F06E2E"/>
    <w:rsid w:val="00F074FF"/>
    <w:rsid w:val="00F07B4E"/>
    <w:rsid w:val="00F1103C"/>
    <w:rsid w:val="00F111F2"/>
    <w:rsid w:val="00F115A2"/>
    <w:rsid w:val="00F1223B"/>
    <w:rsid w:val="00F128B0"/>
    <w:rsid w:val="00F13113"/>
    <w:rsid w:val="00F13196"/>
    <w:rsid w:val="00F1330E"/>
    <w:rsid w:val="00F133A0"/>
    <w:rsid w:val="00F136D6"/>
    <w:rsid w:val="00F13AF9"/>
    <w:rsid w:val="00F14404"/>
    <w:rsid w:val="00F14CBF"/>
    <w:rsid w:val="00F14ED2"/>
    <w:rsid w:val="00F161B2"/>
    <w:rsid w:val="00F218D7"/>
    <w:rsid w:val="00F21E84"/>
    <w:rsid w:val="00F21FB9"/>
    <w:rsid w:val="00F23C32"/>
    <w:rsid w:val="00F24F08"/>
    <w:rsid w:val="00F255D9"/>
    <w:rsid w:val="00F26964"/>
    <w:rsid w:val="00F2749C"/>
    <w:rsid w:val="00F27C80"/>
    <w:rsid w:val="00F3039B"/>
    <w:rsid w:val="00F30598"/>
    <w:rsid w:val="00F3090A"/>
    <w:rsid w:val="00F30988"/>
    <w:rsid w:val="00F30B1A"/>
    <w:rsid w:val="00F30CA4"/>
    <w:rsid w:val="00F314D6"/>
    <w:rsid w:val="00F32455"/>
    <w:rsid w:val="00F32BBE"/>
    <w:rsid w:val="00F33314"/>
    <w:rsid w:val="00F339B6"/>
    <w:rsid w:val="00F33FF1"/>
    <w:rsid w:val="00F344EC"/>
    <w:rsid w:val="00F35B36"/>
    <w:rsid w:val="00F35DE2"/>
    <w:rsid w:val="00F36279"/>
    <w:rsid w:val="00F364DA"/>
    <w:rsid w:val="00F366D5"/>
    <w:rsid w:val="00F36871"/>
    <w:rsid w:val="00F36929"/>
    <w:rsid w:val="00F36A4B"/>
    <w:rsid w:val="00F3719C"/>
    <w:rsid w:val="00F4089A"/>
    <w:rsid w:val="00F40BEA"/>
    <w:rsid w:val="00F417E9"/>
    <w:rsid w:val="00F41A42"/>
    <w:rsid w:val="00F41FE9"/>
    <w:rsid w:val="00F42259"/>
    <w:rsid w:val="00F42488"/>
    <w:rsid w:val="00F42C30"/>
    <w:rsid w:val="00F42EBE"/>
    <w:rsid w:val="00F435F8"/>
    <w:rsid w:val="00F43AAD"/>
    <w:rsid w:val="00F44C03"/>
    <w:rsid w:val="00F44E1E"/>
    <w:rsid w:val="00F451F7"/>
    <w:rsid w:val="00F46CB6"/>
    <w:rsid w:val="00F4707F"/>
    <w:rsid w:val="00F47372"/>
    <w:rsid w:val="00F4739D"/>
    <w:rsid w:val="00F47BFD"/>
    <w:rsid w:val="00F47E03"/>
    <w:rsid w:val="00F50274"/>
    <w:rsid w:val="00F50893"/>
    <w:rsid w:val="00F50DA8"/>
    <w:rsid w:val="00F51140"/>
    <w:rsid w:val="00F51539"/>
    <w:rsid w:val="00F535F7"/>
    <w:rsid w:val="00F53A96"/>
    <w:rsid w:val="00F54518"/>
    <w:rsid w:val="00F5488B"/>
    <w:rsid w:val="00F54B7A"/>
    <w:rsid w:val="00F54DC3"/>
    <w:rsid w:val="00F54EAE"/>
    <w:rsid w:val="00F5581A"/>
    <w:rsid w:val="00F55AFF"/>
    <w:rsid w:val="00F563FF"/>
    <w:rsid w:val="00F56DA7"/>
    <w:rsid w:val="00F57373"/>
    <w:rsid w:val="00F57DEB"/>
    <w:rsid w:val="00F60A3A"/>
    <w:rsid w:val="00F60C19"/>
    <w:rsid w:val="00F60E14"/>
    <w:rsid w:val="00F61AFC"/>
    <w:rsid w:val="00F61DA3"/>
    <w:rsid w:val="00F62272"/>
    <w:rsid w:val="00F624F6"/>
    <w:rsid w:val="00F6448F"/>
    <w:rsid w:val="00F6521B"/>
    <w:rsid w:val="00F6665F"/>
    <w:rsid w:val="00F66A41"/>
    <w:rsid w:val="00F67A6D"/>
    <w:rsid w:val="00F67B3B"/>
    <w:rsid w:val="00F703C7"/>
    <w:rsid w:val="00F70489"/>
    <w:rsid w:val="00F708EE"/>
    <w:rsid w:val="00F70A2C"/>
    <w:rsid w:val="00F70CB5"/>
    <w:rsid w:val="00F7121C"/>
    <w:rsid w:val="00F7125C"/>
    <w:rsid w:val="00F717F8"/>
    <w:rsid w:val="00F71DE6"/>
    <w:rsid w:val="00F7212B"/>
    <w:rsid w:val="00F7214D"/>
    <w:rsid w:val="00F72B5F"/>
    <w:rsid w:val="00F72E09"/>
    <w:rsid w:val="00F7312D"/>
    <w:rsid w:val="00F7435B"/>
    <w:rsid w:val="00F74E45"/>
    <w:rsid w:val="00F75F09"/>
    <w:rsid w:val="00F7647C"/>
    <w:rsid w:val="00F77314"/>
    <w:rsid w:val="00F7746B"/>
    <w:rsid w:val="00F77695"/>
    <w:rsid w:val="00F77D2B"/>
    <w:rsid w:val="00F77EAF"/>
    <w:rsid w:val="00F80420"/>
    <w:rsid w:val="00F8051E"/>
    <w:rsid w:val="00F81138"/>
    <w:rsid w:val="00F811CE"/>
    <w:rsid w:val="00F8130A"/>
    <w:rsid w:val="00F81332"/>
    <w:rsid w:val="00F815E1"/>
    <w:rsid w:val="00F81DAE"/>
    <w:rsid w:val="00F82C14"/>
    <w:rsid w:val="00F8309A"/>
    <w:rsid w:val="00F833AB"/>
    <w:rsid w:val="00F836EE"/>
    <w:rsid w:val="00F8429B"/>
    <w:rsid w:val="00F8467F"/>
    <w:rsid w:val="00F84CF1"/>
    <w:rsid w:val="00F85675"/>
    <w:rsid w:val="00F85BF4"/>
    <w:rsid w:val="00F86CF5"/>
    <w:rsid w:val="00F871BC"/>
    <w:rsid w:val="00F9019B"/>
    <w:rsid w:val="00F9034B"/>
    <w:rsid w:val="00F90E87"/>
    <w:rsid w:val="00F912E9"/>
    <w:rsid w:val="00F9150A"/>
    <w:rsid w:val="00F92691"/>
    <w:rsid w:val="00F936A9"/>
    <w:rsid w:val="00F93B97"/>
    <w:rsid w:val="00F93E3D"/>
    <w:rsid w:val="00F9497C"/>
    <w:rsid w:val="00F94CB5"/>
    <w:rsid w:val="00F94ECD"/>
    <w:rsid w:val="00F951EB"/>
    <w:rsid w:val="00F96BA8"/>
    <w:rsid w:val="00F97A98"/>
    <w:rsid w:val="00F97D72"/>
    <w:rsid w:val="00FA2BF2"/>
    <w:rsid w:val="00FA2FCB"/>
    <w:rsid w:val="00FA3245"/>
    <w:rsid w:val="00FA34E6"/>
    <w:rsid w:val="00FA3F9A"/>
    <w:rsid w:val="00FA431B"/>
    <w:rsid w:val="00FA437D"/>
    <w:rsid w:val="00FA4B98"/>
    <w:rsid w:val="00FA4DAD"/>
    <w:rsid w:val="00FA5788"/>
    <w:rsid w:val="00FA5D49"/>
    <w:rsid w:val="00FA62B6"/>
    <w:rsid w:val="00FA6BED"/>
    <w:rsid w:val="00FA719A"/>
    <w:rsid w:val="00FA75F2"/>
    <w:rsid w:val="00FB061F"/>
    <w:rsid w:val="00FB08CF"/>
    <w:rsid w:val="00FB1317"/>
    <w:rsid w:val="00FB13A5"/>
    <w:rsid w:val="00FB1633"/>
    <w:rsid w:val="00FB1B3B"/>
    <w:rsid w:val="00FB1EA2"/>
    <w:rsid w:val="00FB3565"/>
    <w:rsid w:val="00FB3980"/>
    <w:rsid w:val="00FB3EDA"/>
    <w:rsid w:val="00FB54D2"/>
    <w:rsid w:val="00FB55E3"/>
    <w:rsid w:val="00FB5640"/>
    <w:rsid w:val="00FB580A"/>
    <w:rsid w:val="00FB73CB"/>
    <w:rsid w:val="00FB7529"/>
    <w:rsid w:val="00FB76FB"/>
    <w:rsid w:val="00FC14D9"/>
    <w:rsid w:val="00FC1733"/>
    <w:rsid w:val="00FC1CC6"/>
    <w:rsid w:val="00FC1D53"/>
    <w:rsid w:val="00FC20CC"/>
    <w:rsid w:val="00FC2D5B"/>
    <w:rsid w:val="00FC3123"/>
    <w:rsid w:val="00FC3466"/>
    <w:rsid w:val="00FC3917"/>
    <w:rsid w:val="00FC3C05"/>
    <w:rsid w:val="00FC3E37"/>
    <w:rsid w:val="00FC3FCA"/>
    <w:rsid w:val="00FC648A"/>
    <w:rsid w:val="00FC69E8"/>
    <w:rsid w:val="00FC6D91"/>
    <w:rsid w:val="00FC7086"/>
    <w:rsid w:val="00FC79CA"/>
    <w:rsid w:val="00FC7C3E"/>
    <w:rsid w:val="00FD017D"/>
    <w:rsid w:val="00FD0A45"/>
    <w:rsid w:val="00FD13A9"/>
    <w:rsid w:val="00FD15AC"/>
    <w:rsid w:val="00FD194D"/>
    <w:rsid w:val="00FD1AEB"/>
    <w:rsid w:val="00FD1B4F"/>
    <w:rsid w:val="00FD1DCD"/>
    <w:rsid w:val="00FD22F3"/>
    <w:rsid w:val="00FD4646"/>
    <w:rsid w:val="00FD49A8"/>
    <w:rsid w:val="00FD4CD5"/>
    <w:rsid w:val="00FD5367"/>
    <w:rsid w:val="00FD55C7"/>
    <w:rsid w:val="00FD64A1"/>
    <w:rsid w:val="00FD6BC4"/>
    <w:rsid w:val="00FD79BE"/>
    <w:rsid w:val="00FE0433"/>
    <w:rsid w:val="00FE0756"/>
    <w:rsid w:val="00FE0799"/>
    <w:rsid w:val="00FE0929"/>
    <w:rsid w:val="00FE09C0"/>
    <w:rsid w:val="00FE1A0A"/>
    <w:rsid w:val="00FE216B"/>
    <w:rsid w:val="00FE2B9A"/>
    <w:rsid w:val="00FE3013"/>
    <w:rsid w:val="00FE359C"/>
    <w:rsid w:val="00FE3973"/>
    <w:rsid w:val="00FE4577"/>
    <w:rsid w:val="00FE470E"/>
    <w:rsid w:val="00FE4799"/>
    <w:rsid w:val="00FE4D27"/>
    <w:rsid w:val="00FE5D54"/>
    <w:rsid w:val="00FE63F4"/>
    <w:rsid w:val="00FE6D00"/>
    <w:rsid w:val="00FE72A7"/>
    <w:rsid w:val="00FE7462"/>
    <w:rsid w:val="00FE7AC6"/>
    <w:rsid w:val="00FE7C90"/>
    <w:rsid w:val="00FE7F61"/>
    <w:rsid w:val="00FF017C"/>
    <w:rsid w:val="00FF08A3"/>
    <w:rsid w:val="00FF0B08"/>
    <w:rsid w:val="00FF1A09"/>
    <w:rsid w:val="00FF1CEF"/>
    <w:rsid w:val="00FF1DF2"/>
    <w:rsid w:val="00FF316F"/>
    <w:rsid w:val="00FF3429"/>
    <w:rsid w:val="00FF3534"/>
    <w:rsid w:val="00FF35F9"/>
    <w:rsid w:val="00FF4233"/>
    <w:rsid w:val="00FF46B7"/>
    <w:rsid w:val="00FF5797"/>
    <w:rsid w:val="00FF58DF"/>
    <w:rsid w:val="00FF69A1"/>
    <w:rsid w:val="00FF6BBB"/>
    <w:rsid w:val="00FF7988"/>
    <w:rsid w:val="00FF7D6F"/>
    <w:rsid w:val="00FF7E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03E8B"/>
  <w15:chartTrackingRefBased/>
  <w15:docId w15:val="{6CE4AD94-3541-437C-A40E-9503EDD4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541F5"/>
    <w:pPr>
      <w:suppressAutoHyphens/>
    </w:pPr>
    <w:rPr>
      <w:rFonts w:ascii="Garamond" w:hAnsi="Garamond"/>
      <w:lang w:eastAsia="ar-SA"/>
    </w:rPr>
  </w:style>
  <w:style w:type="paragraph" w:styleId="Nadpis1">
    <w:name w:val="heading 1"/>
    <w:basedOn w:val="Normln"/>
    <w:next w:val="Normln"/>
    <w:link w:val="Nadpis1Char"/>
    <w:qFormat/>
    <w:rsid w:val="005F38D1"/>
    <w:pPr>
      <w:keepNext/>
      <w:spacing w:before="240" w:after="60"/>
      <w:outlineLvl w:val="0"/>
    </w:pPr>
    <w:rPr>
      <w:rFonts w:ascii="Cambria" w:hAnsi="Cambria"/>
      <w:b/>
      <w:bCs/>
      <w:kern w:val="32"/>
      <w:sz w:val="32"/>
      <w:szCs w:val="32"/>
      <w:lang w:val="x-none"/>
    </w:rPr>
  </w:style>
  <w:style w:type="paragraph" w:styleId="Nadpis2">
    <w:name w:val="heading 2"/>
    <w:basedOn w:val="Normln"/>
    <w:next w:val="Normln"/>
    <w:qFormat/>
    <w:pPr>
      <w:keepNext/>
      <w:numPr>
        <w:ilvl w:val="1"/>
        <w:numId w:val="1"/>
      </w:numPr>
      <w:outlineLvl w:val="1"/>
    </w:pPr>
    <w:rPr>
      <w:rFonts w:ascii="Arial" w:hAnsi="Arial"/>
      <w:b/>
      <w:sz w:val="22"/>
      <w:u w:val="single"/>
    </w:rPr>
  </w:style>
  <w:style w:type="paragraph" w:styleId="Nadpis3">
    <w:name w:val="heading 3"/>
    <w:basedOn w:val="Normln"/>
    <w:next w:val="Normln"/>
    <w:qFormat/>
    <w:pPr>
      <w:keepNext/>
      <w:numPr>
        <w:ilvl w:val="2"/>
        <w:numId w:val="1"/>
      </w:numPr>
      <w:jc w:val="both"/>
      <w:outlineLvl w:val="2"/>
    </w:pPr>
    <w:rPr>
      <w:rFonts w:ascii="Arial" w:hAnsi="Arial"/>
      <w:b/>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4z0">
    <w:name w:val="WW8Num4z0"/>
    <w:rPr>
      <w:rFonts w:ascii="Wingdings" w:hAnsi="Wingdings"/>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6z1">
    <w:name w:val="WW8Num6z1"/>
    <w:rPr>
      <w:rFonts w:ascii="Courier New" w:hAnsi="Courier New" w:cs="Lucida Sans Unicode"/>
    </w:rPr>
  </w:style>
  <w:style w:type="character" w:customStyle="1" w:styleId="WW8Num6z2">
    <w:name w:val="WW8Num6z2"/>
    <w:rPr>
      <w:rFonts w:ascii="Wingdings" w:hAnsi="Wingdings"/>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Symbol" w:hAnsi="Symbol"/>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8Num12z0">
    <w:name w:val="WW8Num12z0"/>
    <w:rPr>
      <w:rFonts w:ascii="Symbol" w:hAnsi="Symbol"/>
    </w:rPr>
  </w:style>
  <w:style w:type="character" w:customStyle="1" w:styleId="WW8Num13z0">
    <w:name w:val="WW8Num13z0"/>
    <w:rPr>
      <w:rFonts w:ascii="Symbol" w:hAnsi="Symbol"/>
    </w:rPr>
  </w:style>
  <w:style w:type="character" w:customStyle="1" w:styleId="WW8Num14z0">
    <w:name w:val="WW8Num14z0"/>
    <w:rPr>
      <w:rFonts w:ascii="Symbol" w:hAnsi="Symbol"/>
    </w:rPr>
  </w:style>
  <w:style w:type="character" w:customStyle="1" w:styleId="WW8Num15z0">
    <w:name w:val="WW8Num15z0"/>
    <w:rPr>
      <w:rFonts w:ascii="Wingdings" w:hAnsi="Wingdings"/>
    </w:rPr>
  </w:style>
  <w:style w:type="character" w:customStyle="1" w:styleId="WW8Num16z0">
    <w:name w:val="WW8Num16z0"/>
    <w:rPr>
      <w:rFonts w:ascii="Wingdings" w:hAnsi="Wingdings"/>
    </w:rPr>
  </w:style>
  <w:style w:type="character" w:customStyle="1" w:styleId="WW8Num17z0">
    <w:name w:val="WW8Num17z0"/>
    <w:rPr>
      <w:rFonts w:ascii="Wingdings" w:hAnsi="Wingdings"/>
    </w:rPr>
  </w:style>
  <w:style w:type="character" w:customStyle="1" w:styleId="WW8Num18z0">
    <w:name w:val="WW8Num18z0"/>
    <w:rPr>
      <w:rFonts w:ascii="Symbol" w:hAnsi="Symbol"/>
    </w:rPr>
  </w:style>
  <w:style w:type="character" w:customStyle="1" w:styleId="WW8Num19z0">
    <w:name w:val="WW8Num19z0"/>
    <w:rPr>
      <w:rFonts w:ascii="Wingdings" w:hAnsi="Wingdings"/>
    </w:rPr>
  </w:style>
  <w:style w:type="character" w:customStyle="1" w:styleId="WW8Num20z0">
    <w:name w:val="WW8Num20z0"/>
    <w:rPr>
      <w:rFonts w:ascii="Symbol" w:hAnsi="Symbol"/>
    </w:rPr>
  </w:style>
  <w:style w:type="character" w:customStyle="1" w:styleId="WW8Num21z0">
    <w:name w:val="WW8Num21z0"/>
    <w:rPr>
      <w:rFonts w:ascii="Wingdings" w:hAnsi="Wingdings"/>
    </w:rPr>
  </w:style>
  <w:style w:type="character" w:customStyle="1" w:styleId="WW8Num22z0">
    <w:name w:val="WW8Num22z0"/>
    <w:rPr>
      <w:rFonts w:ascii="Symbol" w:hAnsi="Symbol"/>
    </w:rPr>
  </w:style>
  <w:style w:type="character" w:customStyle="1" w:styleId="WW8Num23z0">
    <w:name w:val="WW8Num23z0"/>
    <w:rPr>
      <w:rFonts w:ascii="Wingdings" w:hAnsi="Wingdings"/>
    </w:rPr>
  </w:style>
  <w:style w:type="character" w:customStyle="1" w:styleId="WW8Num24z0">
    <w:name w:val="WW8Num24z0"/>
    <w:rPr>
      <w:rFonts w:ascii="Wingdings" w:hAnsi="Wingdings"/>
    </w:rPr>
  </w:style>
  <w:style w:type="character" w:customStyle="1" w:styleId="WW8Num25z0">
    <w:name w:val="WW8Num25z0"/>
    <w:rPr>
      <w:rFonts w:ascii="Wingdings" w:hAnsi="Wingdings"/>
    </w:rPr>
  </w:style>
  <w:style w:type="character" w:customStyle="1" w:styleId="WW8Num26z0">
    <w:name w:val="WW8Num26z0"/>
    <w:rPr>
      <w:rFonts w:ascii="Symbol" w:hAnsi="Symbol"/>
    </w:rPr>
  </w:style>
  <w:style w:type="character" w:customStyle="1" w:styleId="WW8Num27z0">
    <w:name w:val="WW8Num27z0"/>
    <w:rPr>
      <w:rFonts w:ascii="Symbol" w:hAnsi="Symbol"/>
    </w:rPr>
  </w:style>
  <w:style w:type="character" w:customStyle="1" w:styleId="Absatz-Standardschriftart">
    <w:name w:val="Absatz-Standardschriftart"/>
  </w:style>
  <w:style w:type="character" w:customStyle="1" w:styleId="WW8Num1z0">
    <w:name w:val="WW8Num1z0"/>
    <w:rPr>
      <w:rFonts w:ascii="Wingdings" w:hAnsi="Wingdings"/>
    </w:rPr>
  </w:style>
  <w:style w:type="character" w:customStyle="1" w:styleId="WW8Num5z1">
    <w:name w:val="WW8Num5z1"/>
    <w:rPr>
      <w:rFonts w:ascii="Courier New" w:hAnsi="Courier New" w:cs="Lucida Sans Unicode"/>
    </w:rPr>
  </w:style>
  <w:style w:type="character" w:customStyle="1" w:styleId="WW8Num5z2">
    <w:name w:val="WW8Num5z2"/>
    <w:rPr>
      <w:rFonts w:ascii="Wingdings" w:hAnsi="Wingdings"/>
    </w:rPr>
  </w:style>
  <w:style w:type="character" w:customStyle="1" w:styleId="Standardnpsmoodstavce1">
    <w:name w:val="Standardní písmo odstavce1"/>
  </w:style>
  <w:style w:type="character" w:styleId="slostrnky">
    <w:name w:val="page number"/>
    <w:basedOn w:val="Standardnpsmoodstavce1"/>
  </w:style>
  <w:style w:type="character" w:styleId="Hypertextovodkaz">
    <w:name w:val="Hyperlink"/>
    <w:uiPriority w:val="99"/>
    <w:rPr>
      <w:color w:val="0000FF"/>
      <w:u w:val="single"/>
    </w:rPr>
  </w:style>
  <w:style w:type="character" w:customStyle="1" w:styleId="Odkaznakoment1">
    <w:name w:val="Odkaz na komentář1"/>
    <w:rPr>
      <w:sz w:val="16"/>
      <w:szCs w:val="16"/>
    </w:rPr>
  </w:style>
  <w:style w:type="character" w:customStyle="1" w:styleId="CharChar1">
    <w:name w:val="Char Char1"/>
    <w:rPr>
      <w:rFonts w:ascii="Garamond" w:hAnsi="Garamond"/>
    </w:rPr>
  </w:style>
  <w:style w:type="character" w:customStyle="1" w:styleId="CharChar">
    <w:name w:val="Char Char"/>
    <w:rPr>
      <w:rFonts w:ascii="Garamond" w:hAnsi="Garamond"/>
      <w:b/>
      <w:bCs/>
    </w:rPr>
  </w:style>
  <w:style w:type="character" w:styleId="Siln">
    <w:name w:val="Strong"/>
    <w:uiPriority w:val="22"/>
    <w:qFormat/>
    <w:rPr>
      <w:b/>
      <w:bCs/>
    </w:rPr>
  </w:style>
  <w:style w:type="character" w:styleId="Sledovanodkaz">
    <w:name w:val="FollowedHyperlink"/>
    <w:rPr>
      <w:color w:val="800080"/>
      <w:u w:val="single"/>
    </w:rPr>
  </w:style>
  <w:style w:type="paragraph" w:customStyle="1" w:styleId="Nadpis">
    <w:name w:val="Nadpis"/>
    <w:basedOn w:val="Normln"/>
    <w:next w:val="Zkladntext"/>
    <w:pPr>
      <w:keepNext/>
      <w:spacing w:before="240" w:after="120"/>
    </w:pPr>
    <w:rPr>
      <w:rFonts w:ascii="Arial" w:eastAsia="Lucida Sans Unicode" w:hAnsi="Arial" w:cs="Tahoma"/>
      <w:sz w:val="28"/>
      <w:szCs w:val="28"/>
    </w:rPr>
  </w:style>
  <w:style w:type="paragraph" w:styleId="Zkladntext">
    <w:name w:val="Body Text"/>
    <w:basedOn w:val="Normln"/>
    <w:pPr>
      <w:spacing w:after="120" w:line="360" w:lineRule="atLeast"/>
      <w:ind w:right="-1"/>
      <w:jc w:val="both"/>
    </w:pPr>
    <w:rPr>
      <w:rFonts w:ascii="Arial" w:hAnsi="Arial"/>
      <w:sz w:val="24"/>
    </w:rPr>
  </w:style>
  <w:style w:type="paragraph" w:styleId="Seznam">
    <w:name w:val="List"/>
    <w:basedOn w:val="Zkladntext"/>
    <w:rPr>
      <w:rFonts w:cs="Tahoma"/>
    </w:rPr>
  </w:style>
  <w:style w:type="paragraph" w:customStyle="1" w:styleId="Popisek">
    <w:name w:val="Popisek"/>
    <w:basedOn w:val="Normln"/>
    <w:pPr>
      <w:suppressLineNumbers/>
      <w:spacing w:before="120" w:after="120"/>
    </w:pPr>
    <w:rPr>
      <w:rFonts w:cs="Tahoma"/>
      <w:i/>
      <w:iCs/>
      <w:sz w:val="24"/>
      <w:szCs w:val="24"/>
    </w:rPr>
  </w:style>
  <w:style w:type="paragraph" w:customStyle="1" w:styleId="Rejstk">
    <w:name w:val="Rejstřík"/>
    <w:basedOn w:val="Normln"/>
    <w:pPr>
      <w:suppressLineNumbers/>
    </w:pPr>
    <w:rPr>
      <w:rFonts w:cs="Tahoma"/>
    </w:rPr>
  </w:style>
  <w:style w:type="paragraph" w:styleId="Zpat">
    <w:name w:val="footer"/>
    <w:basedOn w:val="Normln"/>
  </w:style>
  <w:style w:type="paragraph" w:styleId="Zhlav">
    <w:name w:val="header"/>
    <w:basedOn w:val="Normln"/>
  </w:style>
  <w:style w:type="paragraph" w:styleId="Textbubliny">
    <w:name w:val="Balloon Text"/>
    <w:basedOn w:val="Normln"/>
    <w:rPr>
      <w:rFonts w:ascii="Tahoma" w:hAnsi="Tahoma" w:cs="Tahoma"/>
      <w:sz w:val="16"/>
      <w:szCs w:val="16"/>
    </w:rPr>
  </w:style>
  <w:style w:type="paragraph" w:styleId="Zkladntextodsazen">
    <w:name w:val="Body Text Indent"/>
    <w:basedOn w:val="Normln"/>
    <w:pPr>
      <w:spacing w:after="120" w:line="360" w:lineRule="atLeast"/>
      <w:ind w:left="283" w:right="-1"/>
      <w:jc w:val="both"/>
    </w:pPr>
    <w:rPr>
      <w:rFonts w:ascii="Arial" w:hAnsi="Arial"/>
      <w:sz w:val="24"/>
    </w:rPr>
  </w:style>
  <w:style w:type="paragraph" w:styleId="Odstavecseseznamem">
    <w:name w:val="List Paragraph"/>
    <w:aliases w:val="Odstavec_muj,Nad,Odstavec cíl se seznamem,Odstavec se seznamem5,List Paragraph,Odrážky,Odstavec_muj1,Odstavec_muj2,Odstavec_muj3,Nad1,List Paragraph1,Odstavec_muj4,Nad2,List Paragraph2,Odstavec_muj5,Odstavec_muj6,Odstavec_muj7,Tučné"/>
    <w:basedOn w:val="Normln"/>
    <w:link w:val="OdstavecseseznamemChar"/>
    <w:uiPriority w:val="34"/>
    <w:qFormat/>
    <w:pPr>
      <w:ind w:left="720"/>
    </w:pPr>
    <w:rPr>
      <w:rFonts w:ascii="Calibri" w:eastAsia="Calibri" w:hAnsi="Calibri"/>
      <w:sz w:val="22"/>
      <w:szCs w:val="22"/>
    </w:rPr>
  </w:style>
  <w:style w:type="paragraph" w:customStyle="1" w:styleId="Textkomente1">
    <w:name w:val="Text komentáře1"/>
    <w:basedOn w:val="Normln"/>
  </w:style>
  <w:style w:type="paragraph" w:styleId="Pedmtkomente">
    <w:name w:val="annotation subject"/>
    <w:basedOn w:val="Textkomente1"/>
    <w:next w:val="Textkomente1"/>
    <w:rPr>
      <w:b/>
      <w:bCs/>
    </w:rPr>
  </w:style>
  <w:style w:type="paragraph" w:customStyle="1" w:styleId="Default">
    <w:name w:val="Default"/>
    <w:pPr>
      <w:suppressAutoHyphens/>
      <w:autoSpaceDE w:val="0"/>
    </w:pPr>
    <w:rPr>
      <w:rFonts w:eastAsia="Calibri"/>
      <w:color w:val="000000"/>
      <w:sz w:val="24"/>
      <w:szCs w:val="24"/>
      <w:lang w:eastAsia="ar-SA"/>
    </w:rPr>
  </w:style>
  <w:style w:type="paragraph" w:customStyle="1" w:styleId="TableNormalParagraph">
    <w:name w:val="Table Normal Paragraph"/>
    <w:pPr>
      <w:suppressAutoHyphens/>
    </w:pPr>
    <w:rPr>
      <w:rFonts w:eastAsia="ヒラギノ角ゴ Pro W3"/>
      <w:color w:val="000000"/>
      <w:lang w:eastAsia="ar-SA"/>
    </w:rPr>
  </w:style>
  <w:style w:type="paragraph" w:customStyle="1" w:styleId="Zkladntext21">
    <w:name w:val="Základní text 21"/>
    <w:basedOn w:val="Normln"/>
    <w:pPr>
      <w:spacing w:after="120" w:line="480" w:lineRule="auto"/>
    </w:pPr>
  </w:style>
  <w:style w:type="paragraph" w:customStyle="1" w:styleId="Quote1">
    <w:name w:val="Quote1"/>
    <w:basedOn w:val="Normln"/>
    <w:pPr>
      <w:widowControl w:val="0"/>
      <w:spacing w:after="283"/>
      <w:ind w:left="567" w:right="567"/>
    </w:pPr>
    <w:rPr>
      <w:rFonts w:ascii="Times New Roman" w:eastAsia="SimSun" w:hAnsi="Times New Roman" w:cs="Tahoma"/>
      <w:kern w:val="1"/>
      <w:sz w:val="24"/>
      <w:szCs w:val="24"/>
      <w:lang w:eastAsia="hi-IN" w:bidi="hi-IN"/>
    </w:rPr>
  </w:style>
  <w:style w:type="character" w:customStyle="1" w:styleId="QuoteChar">
    <w:name w:val="Quote Char"/>
    <w:locked/>
    <w:rPr>
      <w:rFonts w:eastAsia="SimSun" w:cs="Tahoma"/>
      <w:noProof w:val="0"/>
      <w:kern w:val="1"/>
      <w:sz w:val="24"/>
      <w:szCs w:val="24"/>
      <w:lang w:val="cs-CZ" w:eastAsia="hi-IN" w:bidi="hi-IN"/>
    </w:rPr>
  </w:style>
  <w:style w:type="paragraph" w:customStyle="1" w:styleId="Obsahtabulky">
    <w:name w:val="Obsah tabulky"/>
    <w:basedOn w:val="Normln"/>
    <w:pPr>
      <w:widowControl w:val="0"/>
      <w:suppressLineNumbers/>
    </w:pPr>
    <w:rPr>
      <w:rFonts w:ascii="Times New Roman" w:eastAsia="SimSun" w:hAnsi="Times New Roman" w:cs="Tahoma"/>
      <w:kern w:val="1"/>
      <w:sz w:val="24"/>
      <w:szCs w:val="24"/>
      <w:lang w:eastAsia="hi-IN" w:bidi="hi-IN"/>
    </w:rPr>
  </w:style>
  <w:style w:type="character" w:customStyle="1" w:styleId="pridano">
    <w:name w:val="pridano"/>
    <w:rPr>
      <w:rFonts w:cs="Times New Roman"/>
    </w:rPr>
  </w:style>
  <w:style w:type="paragraph" w:styleId="Zkladntext2">
    <w:name w:val="Body Text 2"/>
    <w:basedOn w:val="Normln"/>
    <w:pPr>
      <w:spacing w:line="280" w:lineRule="exact"/>
      <w:jc w:val="both"/>
    </w:pPr>
    <w:rPr>
      <w:rFonts w:ascii="Arial" w:hAnsi="Arial"/>
      <w:sz w:val="22"/>
    </w:rPr>
  </w:style>
  <w:style w:type="character" w:customStyle="1" w:styleId="aval">
    <w:name w:val="aval"/>
    <w:basedOn w:val="Standardnpsmoodstavce"/>
  </w:style>
  <w:style w:type="paragraph" w:styleId="Seznamobrzk">
    <w:name w:val="table of figures"/>
    <w:basedOn w:val="Normln"/>
    <w:next w:val="Normln"/>
    <w:semiHidden/>
    <w:pPr>
      <w:suppressAutoHyphens w:val="0"/>
      <w:ind w:left="400" w:hanging="400"/>
    </w:pPr>
    <w:rPr>
      <w:lang w:eastAsia="cs-CZ"/>
    </w:rPr>
  </w:style>
  <w:style w:type="paragraph" w:styleId="Nzev">
    <w:name w:val="Title"/>
    <w:basedOn w:val="Normln"/>
    <w:next w:val="Normln"/>
    <w:qFormat/>
    <w:pPr>
      <w:pBdr>
        <w:bottom w:val="single" w:sz="48" w:space="1" w:color="365F91"/>
      </w:pBdr>
      <w:suppressAutoHyphens w:val="0"/>
      <w:spacing w:before="2200" w:after="400"/>
      <w:jc w:val="both"/>
    </w:pPr>
    <w:rPr>
      <w:rFonts w:ascii="Calibri" w:hAnsi="Calibri"/>
      <w:color w:val="365F91"/>
      <w:spacing w:val="5"/>
      <w:kern w:val="28"/>
      <w:sz w:val="52"/>
      <w:szCs w:val="52"/>
      <w:lang w:val="x-none" w:eastAsia="x-none"/>
    </w:rPr>
  </w:style>
  <w:style w:type="character" w:customStyle="1" w:styleId="CharChar10">
    <w:name w:val="Char Char10"/>
    <w:rPr>
      <w:rFonts w:ascii="Calibri" w:hAnsi="Calibri"/>
      <w:noProof w:val="0"/>
      <w:color w:val="365F91"/>
      <w:spacing w:val="5"/>
      <w:kern w:val="28"/>
      <w:sz w:val="52"/>
      <w:szCs w:val="52"/>
      <w:lang w:val="x-none" w:eastAsia="x-none" w:bidi="ar-SA"/>
    </w:rPr>
  </w:style>
  <w:style w:type="character" w:customStyle="1" w:styleId="Nadpis1Char">
    <w:name w:val="Nadpis 1 Char"/>
    <w:link w:val="Nadpis1"/>
    <w:rsid w:val="005F38D1"/>
    <w:rPr>
      <w:rFonts w:ascii="Cambria" w:eastAsia="Times New Roman" w:hAnsi="Cambria" w:cs="Times New Roman"/>
      <w:b/>
      <w:bCs/>
      <w:kern w:val="32"/>
      <w:sz w:val="32"/>
      <w:szCs w:val="32"/>
      <w:lang w:eastAsia="ar-SA"/>
    </w:rPr>
  </w:style>
  <w:style w:type="character" w:customStyle="1" w:styleId="sekcenadpis">
    <w:name w:val="sekcenadpis"/>
    <w:rsid w:val="00284B79"/>
    <w:rPr>
      <w:noProof w:val="0"/>
      <w:lang w:val="cs-CZ"/>
    </w:rPr>
  </w:style>
  <w:style w:type="character" w:customStyle="1" w:styleId="zmena">
    <w:name w:val="zmena"/>
    <w:rsid w:val="00284B79"/>
    <w:rPr>
      <w:noProof w:val="0"/>
      <w:lang w:val="cs-CZ"/>
    </w:rPr>
  </w:style>
  <w:style w:type="paragraph" w:styleId="Rozloendokumentu">
    <w:name w:val="Document Map"/>
    <w:basedOn w:val="Normln"/>
    <w:semiHidden/>
    <w:rsid w:val="00DF6E94"/>
    <w:pPr>
      <w:shd w:val="clear" w:color="auto" w:fill="000080"/>
    </w:pPr>
    <w:rPr>
      <w:rFonts w:ascii="Tahoma" w:hAnsi="Tahoma" w:cs="Tahoma"/>
    </w:rPr>
  </w:style>
  <w:style w:type="character" w:customStyle="1" w:styleId="dnone">
    <w:name w:val="dnone"/>
    <w:basedOn w:val="Standardnpsmoodstavce"/>
    <w:rsid w:val="00617C0F"/>
  </w:style>
  <w:style w:type="table" w:styleId="Mkatabulky">
    <w:name w:val="Table Grid"/>
    <w:basedOn w:val="Normlntabulka"/>
    <w:uiPriority w:val="59"/>
    <w:rsid w:val="00D76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web">
    <w:name w:val="Normal (Web)"/>
    <w:basedOn w:val="Normln"/>
    <w:rsid w:val="00492CDE"/>
    <w:rPr>
      <w:rFonts w:ascii="Times New Roman" w:hAnsi="Times New Roman"/>
      <w:sz w:val="24"/>
      <w:szCs w:val="24"/>
    </w:rPr>
  </w:style>
  <w:style w:type="table" w:customStyle="1" w:styleId="Mkatabulky1">
    <w:name w:val="Mřížka tabulky1"/>
    <w:basedOn w:val="Normlntabulka"/>
    <w:next w:val="Mkatabulky"/>
    <w:uiPriority w:val="59"/>
    <w:rsid w:val="004B1D9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vraznn">
    <w:name w:val="Zvýraznění"/>
    <w:uiPriority w:val="20"/>
    <w:qFormat/>
    <w:rsid w:val="009C262B"/>
    <w:rPr>
      <w:i/>
      <w:iCs/>
    </w:rPr>
  </w:style>
  <w:style w:type="character" w:styleId="Odkaznakoment">
    <w:name w:val="annotation reference"/>
    <w:uiPriority w:val="99"/>
    <w:rsid w:val="00883762"/>
    <w:rPr>
      <w:sz w:val="16"/>
      <w:szCs w:val="16"/>
    </w:rPr>
  </w:style>
  <w:style w:type="paragraph" w:styleId="Textkomente">
    <w:name w:val="annotation text"/>
    <w:basedOn w:val="Normln"/>
    <w:link w:val="TextkomenteChar"/>
    <w:uiPriority w:val="99"/>
    <w:rsid w:val="00883762"/>
    <w:rPr>
      <w:lang w:val="x-none"/>
    </w:rPr>
  </w:style>
  <w:style w:type="character" w:customStyle="1" w:styleId="TextkomenteChar">
    <w:name w:val="Text komentáře Char"/>
    <w:link w:val="Textkomente"/>
    <w:uiPriority w:val="99"/>
    <w:rsid w:val="00883762"/>
    <w:rPr>
      <w:rFonts w:ascii="Garamond" w:hAnsi="Garamond"/>
      <w:lang w:eastAsia="ar-SA"/>
    </w:rPr>
  </w:style>
  <w:style w:type="character" w:styleId="Zdraznnjemn">
    <w:name w:val="Subtle Emphasis"/>
    <w:uiPriority w:val="19"/>
    <w:qFormat/>
    <w:rsid w:val="0015446E"/>
    <w:rPr>
      <w:i/>
      <w:iCs/>
      <w:color w:val="808080"/>
    </w:rPr>
  </w:style>
  <w:style w:type="character" w:customStyle="1" w:styleId="dataone">
    <w:name w:val="dataone"/>
    <w:rsid w:val="0015446E"/>
  </w:style>
  <w:style w:type="paragraph" w:customStyle="1" w:styleId="Adresa">
    <w:name w:val="Adresa"/>
    <w:basedOn w:val="Normln"/>
    <w:next w:val="Normln"/>
    <w:autoRedefine/>
    <w:uiPriority w:val="99"/>
    <w:rsid w:val="00B1041F"/>
    <w:pPr>
      <w:suppressAutoHyphens w:val="0"/>
      <w:spacing w:line="280" w:lineRule="atLeast"/>
      <w:ind w:left="708" w:right="-70" w:firstLine="708"/>
    </w:pPr>
    <w:rPr>
      <w:rFonts w:ascii="Arial" w:hAnsi="Arial"/>
      <w:b/>
      <w:sz w:val="22"/>
      <w:lang w:eastAsia="cs-CZ"/>
    </w:rPr>
  </w:style>
  <w:style w:type="paragraph" w:styleId="Prosttext">
    <w:name w:val="Plain Text"/>
    <w:basedOn w:val="Normln"/>
    <w:link w:val="ProsttextChar"/>
    <w:uiPriority w:val="99"/>
    <w:unhideWhenUsed/>
    <w:rsid w:val="006113C8"/>
    <w:pPr>
      <w:suppressAutoHyphens w:val="0"/>
    </w:pPr>
    <w:rPr>
      <w:rFonts w:ascii="Calibri" w:eastAsia="Calibri" w:hAnsi="Calibri"/>
      <w:sz w:val="22"/>
      <w:szCs w:val="21"/>
      <w:lang w:val="x-none" w:eastAsia="en-US"/>
    </w:rPr>
  </w:style>
  <w:style w:type="character" w:customStyle="1" w:styleId="ProsttextChar">
    <w:name w:val="Prostý text Char"/>
    <w:link w:val="Prosttext"/>
    <w:uiPriority w:val="99"/>
    <w:rsid w:val="006113C8"/>
    <w:rPr>
      <w:rFonts w:ascii="Calibri" w:eastAsia="Calibri" w:hAnsi="Calibri"/>
      <w:sz w:val="22"/>
      <w:szCs w:val="21"/>
      <w:lang w:eastAsia="en-US"/>
    </w:rPr>
  </w:style>
  <w:style w:type="paragraph" w:customStyle="1" w:styleId="uvodniosloveni">
    <w:name w:val="uvodni osloveni"/>
    <w:basedOn w:val="Normln"/>
    <w:rsid w:val="00771F4E"/>
    <w:pPr>
      <w:suppressAutoHyphens w:val="0"/>
      <w:spacing w:before="1200" w:line="300" w:lineRule="exact"/>
      <w:ind w:left="142"/>
      <w:jc w:val="both"/>
    </w:pPr>
    <w:rPr>
      <w:rFonts w:ascii="Arial" w:hAnsi="Arial"/>
      <w:color w:val="000000"/>
      <w:sz w:val="22"/>
      <w:lang w:eastAsia="cs-CZ"/>
    </w:rPr>
  </w:style>
  <w:style w:type="character" w:customStyle="1" w:styleId="Nzev1">
    <w:name w:val="Název1"/>
    <w:rsid w:val="002F6FEA"/>
  </w:style>
  <w:style w:type="paragraph" w:customStyle="1" w:styleId="Seznamssly">
    <w:name w:val="Seznam s čísly"/>
    <w:basedOn w:val="Seznamsodrkami2"/>
    <w:rsid w:val="002051ED"/>
    <w:pPr>
      <w:numPr>
        <w:numId w:val="0"/>
      </w:numPr>
      <w:suppressAutoHyphens w:val="0"/>
      <w:spacing w:after="120"/>
      <w:ind w:left="737" w:hanging="454"/>
      <w:contextualSpacing w:val="0"/>
      <w:jc w:val="both"/>
    </w:pPr>
    <w:rPr>
      <w:rFonts w:ascii="Arial" w:hAnsi="Arial"/>
      <w:lang w:eastAsia="cs-CZ"/>
    </w:rPr>
  </w:style>
  <w:style w:type="paragraph" w:styleId="Seznamsodrkami2">
    <w:name w:val="List Bullet 2"/>
    <w:basedOn w:val="Normln"/>
    <w:rsid w:val="002051ED"/>
    <w:pPr>
      <w:numPr>
        <w:numId w:val="2"/>
      </w:numPr>
      <w:contextualSpacing/>
    </w:pPr>
  </w:style>
  <w:style w:type="paragraph" w:styleId="Textpoznpodarou">
    <w:name w:val="footnote text"/>
    <w:basedOn w:val="Normln"/>
    <w:link w:val="TextpoznpodarouChar"/>
    <w:rsid w:val="00064DBB"/>
    <w:pPr>
      <w:suppressAutoHyphens w:val="0"/>
      <w:spacing w:line="300" w:lineRule="exact"/>
      <w:jc w:val="both"/>
    </w:pPr>
    <w:rPr>
      <w:rFonts w:ascii="Arial" w:hAnsi="Arial"/>
      <w:noProof/>
      <w:color w:val="000000"/>
      <w:lang w:eastAsia="cs-CZ"/>
    </w:rPr>
  </w:style>
  <w:style w:type="character" w:customStyle="1" w:styleId="TextpoznpodarouChar">
    <w:name w:val="Text pozn. pod čarou Char"/>
    <w:link w:val="Textpoznpodarou"/>
    <w:rsid w:val="00064DBB"/>
    <w:rPr>
      <w:rFonts w:ascii="Arial" w:hAnsi="Arial"/>
      <w:noProof/>
      <w:color w:val="000000"/>
    </w:rPr>
  </w:style>
  <w:style w:type="character" w:styleId="Znakapoznpodarou">
    <w:name w:val="footnote reference"/>
    <w:rsid w:val="00064DBB"/>
    <w:rPr>
      <w:vertAlign w:val="superscript"/>
    </w:rPr>
  </w:style>
  <w:style w:type="paragraph" w:styleId="Bezmezer">
    <w:name w:val="No Spacing"/>
    <w:uiPriority w:val="1"/>
    <w:qFormat/>
    <w:rsid w:val="00064DBB"/>
    <w:rPr>
      <w:rFonts w:ascii="Calibri" w:hAnsi="Calibri"/>
      <w:sz w:val="24"/>
      <w:szCs w:val="24"/>
      <w:lang w:eastAsia="en-US"/>
    </w:rPr>
  </w:style>
  <w:style w:type="character" w:customStyle="1" w:styleId="apple-converted-space">
    <w:name w:val="apple-converted-space"/>
    <w:rsid w:val="002E2C3D"/>
  </w:style>
  <w:style w:type="character" w:customStyle="1" w:styleId="OdstavecseseznamemChar">
    <w:name w:val="Odstavec se seznamem Char"/>
    <w:aliases w:val="Odstavec_muj Char,Nad Char,Odstavec cíl se seznamem Char,Odstavec se seznamem5 Char,List Paragraph Char,Odrážky Char,Odstavec_muj1 Char,Odstavec_muj2 Char,Odstavec_muj3 Char,Nad1 Char,List Paragraph1 Char,Odstavec_muj4 Char"/>
    <w:link w:val="Odstavecseseznamem"/>
    <w:uiPriority w:val="34"/>
    <w:qFormat/>
    <w:locked/>
    <w:rsid w:val="004A0B6C"/>
    <w:rPr>
      <w:rFonts w:ascii="Calibri" w:eastAsia="Calibri" w:hAnsi="Calibri"/>
      <w:sz w:val="22"/>
      <w:szCs w:val="22"/>
      <w:lang w:eastAsia="ar-SA"/>
    </w:rPr>
  </w:style>
  <w:style w:type="character" w:customStyle="1" w:styleId="name1">
    <w:name w:val="name1"/>
    <w:rsid w:val="00C9406C"/>
  </w:style>
  <w:style w:type="paragraph" w:customStyle="1" w:styleId="Normln1">
    <w:name w:val="Normální1"/>
    <w:uiPriority w:val="99"/>
    <w:rsid w:val="00E31662"/>
    <w:pPr>
      <w:spacing w:line="276" w:lineRule="auto"/>
    </w:pPr>
    <w:rPr>
      <w:rFonts w:ascii="Arial" w:eastAsia="Arial" w:hAnsi="Arial" w:cs="Arial"/>
      <w:sz w:val="22"/>
      <w:szCs w:val="22"/>
    </w:rPr>
  </w:style>
  <w:style w:type="paragraph" w:customStyle="1" w:styleId="Pedformtovantext">
    <w:name w:val="Předformátovaný text"/>
    <w:basedOn w:val="Normln"/>
    <w:qFormat/>
    <w:rsid w:val="007D2BFE"/>
    <w:pPr>
      <w:widowControl w:val="0"/>
    </w:pPr>
    <w:rPr>
      <w:rFonts w:ascii="Liberation Mono" w:eastAsia="NSimSun" w:hAnsi="Liberation Mono" w:cs="Liberation Mono"/>
      <w:lang w:eastAsia="zh-CN" w:bidi="hi-IN"/>
    </w:rPr>
  </w:style>
  <w:style w:type="paragraph" w:styleId="Revize">
    <w:name w:val="Revision"/>
    <w:hidden/>
    <w:uiPriority w:val="99"/>
    <w:semiHidden/>
    <w:rsid w:val="002A5623"/>
    <w:rPr>
      <w:rFonts w:ascii="Garamond" w:hAnsi="Garamond"/>
      <w:lang w:eastAsia="ar-SA"/>
    </w:rPr>
  </w:style>
  <w:style w:type="paragraph" w:customStyle="1" w:styleId="xmprfxmsonormal">
    <w:name w:val="xmprfxmsonormal"/>
    <w:basedOn w:val="Normln"/>
    <w:rsid w:val="00203224"/>
    <w:pPr>
      <w:suppressAutoHyphens w:val="0"/>
      <w:spacing w:before="100" w:beforeAutospacing="1" w:after="100" w:afterAutospacing="1"/>
    </w:pPr>
    <w:rPr>
      <w:rFonts w:ascii="Calibri" w:eastAsia="Calibri" w:hAnsi="Calibri" w:cs="Calibri"/>
      <w:sz w:val="22"/>
      <w:szCs w:val="22"/>
      <w:lang w:eastAsia="cs-CZ"/>
    </w:rPr>
  </w:style>
  <w:style w:type="paragraph" w:customStyle="1" w:styleId="contentpasted0">
    <w:name w:val="contentpasted0"/>
    <w:basedOn w:val="Normln"/>
    <w:rsid w:val="00203224"/>
    <w:pPr>
      <w:suppressAutoHyphens w:val="0"/>
    </w:pPr>
    <w:rPr>
      <w:rFonts w:ascii="Calibri" w:eastAsia="Calibri" w:hAnsi="Calibri" w:cs="Calibri"/>
      <w:sz w:val="22"/>
      <w:szCs w:val="22"/>
      <w:lang w:eastAsia="cs-CZ"/>
    </w:rPr>
  </w:style>
  <w:style w:type="paragraph" w:customStyle="1" w:styleId="Standard">
    <w:name w:val="Standard"/>
    <w:rsid w:val="003901F0"/>
    <w:pPr>
      <w:suppressAutoHyphens/>
      <w:autoSpaceDN w:val="0"/>
    </w:pPr>
    <w:rPr>
      <w:rFonts w:eastAsia="SimSun"/>
      <w:kern w:val="3"/>
      <w:sz w:val="24"/>
      <w:szCs w:val="24"/>
    </w:rPr>
  </w:style>
  <w:style w:type="character" w:styleId="Nevyeenzmnka">
    <w:name w:val="Unresolved Mention"/>
    <w:basedOn w:val="Standardnpsmoodstavce"/>
    <w:uiPriority w:val="99"/>
    <w:semiHidden/>
    <w:unhideWhenUsed/>
    <w:rsid w:val="007009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593">
      <w:bodyDiv w:val="1"/>
      <w:marLeft w:val="0"/>
      <w:marRight w:val="0"/>
      <w:marTop w:val="0"/>
      <w:marBottom w:val="0"/>
      <w:divBdr>
        <w:top w:val="none" w:sz="0" w:space="0" w:color="auto"/>
        <w:left w:val="none" w:sz="0" w:space="0" w:color="auto"/>
        <w:bottom w:val="none" w:sz="0" w:space="0" w:color="auto"/>
        <w:right w:val="none" w:sz="0" w:space="0" w:color="auto"/>
      </w:divBdr>
    </w:div>
    <w:div w:id="14886430">
      <w:bodyDiv w:val="1"/>
      <w:marLeft w:val="0"/>
      <w:marRight w:val="0"/>
      <w:marTop w:val="0"/>
      <w:marBottom w:val="0"/>
      <w:divBdr>
        <w:top w:val="none" w:sz="0" w:space="0" w:color="auto"/>
        <w:left w:val="none" w:sz="0" w:space="0" w:color="auto"/>
        <w:bottom w:val="none" w:sz="0" w:space="0" w:color="auto"/>
        <w:right w:val="none" w:sz="0" w:space="0" w:color="auto"/>
      </w:divBdr>
    </w:div>
    <w:div w:id="16196034">
      <w:bodyDiv w:val="1"/>
      <w:marLeft w:val="0"/>
      <w:marRight w:val="0"/>
      <w:marTop w:val="0"/>
      <w:marBottom w:val="0"/>
      <w:divBdr>
        <w:top w:val="none" w:sz="0" w:space="0" w:color="auto"/>
        <w:left w:val="none" w:sz="0" w:space="0" w:color="auto"/>
        <w:bottom w:val="none" w:sz="0" w:space="0" w:color="auto"/>
        <w:right w:val="none" w:sz="0" w:space="0" w:color="auto"/>
      </w:divBdr>
    </w:div>
    <w:div w:id="31343708">
      <w:bodyDiv w:val="1"/>
      <w:marLeft w:val="0"/>
      <w:marRight w:val="0"/>
      <w:marTop w:val="0"/>
      <w:marBottom w:val="0"/>
      <w:divBdr>
        <w:top w:val="none" w:sz="0" w:space="0" w:color="auto"/>
        <w:left w:val="none" w:sz="0" w:space="0" w:color="auto"/>
        <w:bottom w:val="none" w:sz="0" w:space="0" w:color="auto"/>
        <w:right w:val="none" w:sz="0" w:space="0" w:color="auto"/>
      </w:divBdr>
    </w:div>
    <w:div w:id="38359643">
      <w:bodyDiv w:val="1"/>
      <w:marLeft w:val="0"/>
      <w:marRight w:val="0"/>
      <w:marTop w:val="0"/>
      <w:marBottom w:val="0"/>
      <w:divBdr>
        <w:top w:val="none" w:sz="0" w:space="0" w:color="auto"/>
        <w:left w:val="none" w:sz="0" w:space="0" w:color="auto"/>
        <w:bottom w:val="none" w:sz="0" w:space="0" w:color="auto"/>
        <w:right w:val="none" w:sz="0" w:space="0" w:color="auto"/>
      </w:divBdr>
    </w:div>
    <w:div w:id="44060684">
      <w:bodyDiv w:val="1"/>
      <w:marLeft w:val="0"/>
      <w:marRight w:val="0"/>
      <w:marTop w:val="0"/>
      <w:marBottom w:val="0"/>
      <w:divBdr>
        <w:top w:val="none" w:sz="0" w:space="0" w:color="auto"/>
        <w:left w:val="none" w:sz="0" w:space="0" w:color="auto"/>
        <w:bottom w:val="none" w:sz="0" w:space="0" w:color="auto"/>
        <w:right w:val="none" w:sz="0" w:space="0" w:color="auto"/>
      </w:divBdr>
    </w:div>
    <w:div w:id="47074925">
      <w:bodyDiv w:val="1"/>
      <w:marLeft w:val="0"/>
      <w:marRight w:val="0"/>
      <w:marTop w:val="0"/>
      <w:marBottom w:val="0"/>
      <w:divBdr>
        <w:top w:val="none" w:sz="0" w:space="0" w:color="auto"/>
        <w:left w:val="none" w:sz="0" w:space="0" w:color="auto"/>
        <w:bottom w:val="none" w:sz="0" w:space="0" w:color="auto"/>
        <w:right w:val="none" w:sz="0" w:space="0" w:color="auto"/>
      </w:divBdr>
    </w:div>
    <w:div w:id="54165311">
      <w:bodyDiv w:val="1"/>
      <w:marLeft w:val="0"/>
      <w:marRight w:val="0"/>
      <w:marTop w:val="0"/>
      <w:marBottom w:val="0"/>
      <w:divBdr>
        <w:top w:val="none" w:sz="0" w:space="0" w:color="auto"/>
        <w:left w:val="none" w:sz="0" w:space="0" w:color="auto"/>
        <w:bottom w:val="none" w:sz="0" w:space="0" w:color="auto"/>
        <w:right w:val="none" w:sz="0" w:space="0" w:color="auto"/>
      </w:divBdr>
    </w:div>
    <w:div w:id="58947248">
      <w:bodyDiv w:val="1"/>
      <w:marLeft w:val="0"/>
      <w:marRight w:val="0"/>
      <w:marTop w:val="0"/>
      <w:marBottom w:val="0"/>
      <w:divBdr>
        <w:top w:val="none" w:sz="0" w:space="0" w:color="auto"/>
        <w:left w:val="none" w:sz="0" w:space="0" w:color="auto"/>
        <w:bottom w:val="none" w:sz="0" w:space="0" w:color="auto"/>
        <w:right w:val="none" w:sz="0" w:space="0" w:color="auto"/>
      </w:divBdr>
    </w:div>
    <w:div w:id="66657224">
      <w:bodyDiv w:val="1"/>
      <w:marLeft w:val="0"/>
      <w:marRight w:val="0"/>
      <w:marTop w:val="0"/>
      <w:marBottom w:val="0"/>
      <w:divBdr>
        <w:top w:val="none" w:sz="0" w:space="0" w:color="auto"/>
        <w:left w:val="none" w:sz="0" w:space="0" w:color="auto"/>
        <w:bottom w:val="none" w:sz="0" w:space="0" w:color="auto"/>
        <w:right w:val="none" w:sz="0" w:space="0" w:color="auto"/>
      </w:divBdr>
    </w:div>
    <w:div w:id="68115678">
      <w:bodyDiv w:val="1"/>
      <w:marLeft w:val="0"/>
      <w:marRight w:val="0"/>
      <w:marTop w:val="0"/>
      <w:marBottom w:val="0"/>
      <w:divBdr>
        <w:top w:val="none" w:sz="0" w:space="0" w:color="auto"/>
        <w:left w:val="none" w:sz="0" w:space="0" w:color="auto"/>
        <w:bottom w:val="none" w:sz="0" w:space="0" w:color="auto"/>
        <w:right w:val="none" w:sz="0" w:space="0" w:color="auto"/>
      </w:divBdr>
    </w:div>
    <w:div w:id="68432195">
      <w:bodyDiv w:val="1"/>
      <w:marLeft w:val="0"/>
      <w:marRight w:val="0"/>
      <w:marTop w:val="0"/>
      <w:marBottom w:val="0"/>
      <w:divBdr>
        <w:top w:val="none" w:sz="0" w:space="0" w:color="auto"/>
        <w:left w:val="none" w:sz="0" w:space="0" w:color="auto"/>
        <w:bottom w:val="none" w:sz="0" w:space="0" w:color="auto"/>
        <w:right w:val="none" w:sz="0" w:space="0" w:color="auto"/>
      </w:divBdr>
    </w:div>
    <w:div w:id="73671671">
      <w:bodyDiv w:val="1"/>
      <w:marLeft w:val="0"/>
      <w:marRight w:val="0"/>
      <w:marTop w:val="0"/>
      <w:marBottom w:val="0"/>
      <w:divBdr>
        <w:top w:val="none" w:sz="0" w:space="0" w:color="auto"/>
        <w:left w:val="none" w:sz="0" w:space="0" w:color="auto"/>
        <w:bottom w:val="none" w:sz="0" w:space="0" w:color="auto"/>
        <w:right w:val="none" w:sz="0" w:space="0" w:color="auto"/>
      </w:divBdr>
    </w:div>
    <w:div w:id="78529120">
      <w:bodyDiv w:val="1"/>
      <w:marLeft w:val="0"/>
      <w:marRight w:val="0"/>
      <w:marTop w:val="0"/>
      <w:marBottom w:val="0"/>
      <w:divBdr>
        <w:top w:val="none" w:sz="0" w:space="0" w:color="auto"/>
        <w:left w:val="none" w:sz="0" w:space="0" w:color="auto"/>
        <w:bottom w:val="none" w:sz="0" w:space="0" w:color="auto"/>
        <w:right w:val="none" w:sz="0" w:space="0" w:color="auto"/>
      </w:divBdr>
    </w:div>
    <w:div w:id="88434867">
      <w:bodyDiv w:val="1"/>
      <w:marLeft w:val="0"/>
      <w:marRight w:val="0"/>
      <w:marTop w:val="0"/>
      <w:marBottom w:val="0"/>
      <w:divBdr>
        <w:top w:val="none" w:sz="0" w:space="0" w:color="auto"/>
        <w:left w:val="none" w:sz="0" w:space="0" w:color="auto"/>
        <w:bottom w:val="none" w:sz="0" w:space="0" w:color="auto"/>
        <w:right w:val="none" w:sz="0" w:space="0" w:color="auto"/>
      </w:divBdr>
    </w:div>
    <w:div w:id="91826322">
      <w:bodyDiv w:val="1"/>
      <w:marLeft w:val="0"/>
      <w:marRight w:val="0"/>
      <w:marTop w:val="0"/>
      <w:marBottom w:val="0"/>
      <w:divBdr>
        <w:top w:val="none" w:sz="0" w:space="0" w:color="auto"/>
        <w:left w:val="none" w:sz="0" w:space="0" w:color="auto"/>
        <w:bottom w:val="none" w:sz="0" w:space="0" w:color="auto"/>
        <w:right w:val="none" w:sz="0" w:space="0" w:color="auto"/>
      </w:divBdr>
    </w:div>
    <w:div w:id="103500846">
      <w:bodyDiv w:val="1"/>
      <w:marLeft w:val="0"/>
      <w:marRight w:val="0"/>
      <w:marTop w:val="0"/>
      <w:marBottom w:val="0"/>
      <w:divBdr>
        <w:top w:val="none" w:sz="0" w:space="0" w:color="auto"/>
        <w:left w:val="none" w:sz="0" w:space="0" w:color="auto"/>
        <w:bottom w:val="none" w:sz="0" w:space="0" w:color="auto"/>
        <w:right w:val="none" w:sz="0" w:space="0" w:color="auto"/>
      </w:divBdr>
    </w:div>
    <w:div w:id="124543581">
      <w:bodyDiv w:val="1"/>
      <w:marLeft w:val="0"/>
      <w:marRight w:val="0"/>
      <w:marTop w:val="0"/>
      <w:marBottom w:val="0"/>
      <w:divBdr>
        <w:top w:val="none" w:sz="0" w:space="0" w:color="auto"/>
        <w:left w:val="none" w:sz="0" w:space="0" w:color="auto"/>
        <w:bottom w:val="none" w:sz="0" w:space="0" w:color="auto"/>
        <w:right w:val="none" w:sz="0" w:space="0" w:color="auto"/>
      </w:divBdr>
    </w:div>
    <w:div w:id="132720406">
      <w:bodyDiv w:val="1"/>
      <w:marLeft w:val="0"/>
      <w:marRight w:val="0"/>
      <w:marTop w:val="0"/>
      <w:marBottom w:val="0"/>
      <w:divBdr>
        <w:top w:val="none" w:sz="0" w:space="0" w:color="auto"/>
        <w:left w:val="none" w:sz="0" w:space="0" w:color="auto"/>
        <w:bottom w:val="none" w:sz="0" w:space="0" w:color="auto"/>
        <w:right w:val="none" w:sz="0" w:space="0" w:color="auto"/>
      </w:divBdr>
    </w:div>
    <w:div w:id="133839016">
      <w:bodyDiv w:val="1"/>
      <w:marLeft w:val="0"/>
      <w:marRight w:val="0"/>
      <w:marTop w:val="0"/>
      <w:marBottom w:val="0"/>
      <w:divBdr>
        <w:top w:val="none" w:sz="0" w:space="0" w:color="auto"/>
        <w:left w:val="none" w:sz="0" w:space="0" w:color="auto"/>
        <w:bottom w:val="none" w:sz="0" w:space="0" w:color="auto"/>
        <w:right w:val="none" w:sz="0" w:space="0" w:color="auto"/>
      </w:divBdr>
    </w:div>
    <w:div w:id="137771815">
      <w:bodyDiv w:val="1"/>
      <w:marLeft w:val="0"/>
      <w:marRight w:val="0"/>
      <w:marTop w:val="0"/>
      <w:marBottom w:val="0"/>
      <w:divBdr>
        <w:top w:val="none" w:sz="0" w:space="0" w:color="auto"/>
        <w:left w:val="none" w:sz="0" w:space="0" w:color="auto"/>
        <w:bottom w:val="none" w:sz="0" w:space="0" w:color="auto"/>
        <w:right w:val="none" w:sz="0" w:space="0" w:color="auto"/>
      </w:divBdr>
    </w:div>
    <w:div w:id="139273072">
      <w:bodyDiv w:val="1"/>
      <w:marLeft w:val="0"/>
      <w:marRight w:val="0"/>
      <w:marTop w:val="0"/>
      <w:marBottom w:val="0"/>
      <w:divBdr>
        <w:top w:val="none" w:sz="0" w:space="0" w:color="auto"/>
        <w:left w:val="none" w:sz="0" w:space="0" w:color="auto"/>
        <w:bottom w:val="none" w:sz="0" w:space="0" w:color="auto"/>
        <w:right w:val="none" w:sz="0" w:space="0" w:color="auto"/>
      </w:divBdr>
    </w:div>
    <w:div w:id="140509472">
      <w:bodyDiv w:val="1"/>
      <w:marLeft w:val="0"/>
      <w:marRight w:val="0"/>
      <w:marTop w:val="0"/>
      <w:marBottom w:val="0"/>
      <w:divBdr>
        <w:top w:val="none" w:sz="0" w:space="0" w:color="auto"/>
        <w:left w:val="none" w:sz="0" w:space="0" w:color="auto"/>
        <w:bottom w:val="none" w:sz="0" w:space="0" w:color="auto"/>
        <w:right w:val="none" w:sz="0" w:space="0" w:color="auto"/>
      </w:divBdr>
    </w:div>
    <w:div w:id="141578999">
      <w:bodyDiv w:val="1"/>
      <w:marLeft w:val="0"/>
      <w:marRight w:val="0"/>
      <w:marTop w:val="0"/>
      <w:marBottom w:val="0"/>
      <w:divBdr>
        <w:top w:val="none" w:sz="0" w:space="0" w:color="auto"/>
        <w:left w:val="none" w:sz="0" w:space="0" w:color="auto"/>
        <w:bottom w:val="none" w:sz="0" w:space="0" w:color="auto"/>
        <w:right w:val="none" w:sz="0" w:space="0" w:color="auto"/>
      </w:divBdr>
    </w:div>
    <w:div w:id="143936943">
      <w:bodyDiv w:val="1"/>
      <w:marLeft w:val="0"/>
      <w:marRight w:val="0"/>
      <w:marTop w:val="0"/>
      <w:marBottom w:val="0"/>
      <w:divBdr>
        <w:top w:val="none" w:sz="0" w:space="0" w:color="auto"/>
        <w:left w:val="none" w:sz="0" w:space="0" w:color="auto"/>
        <w:bottom w:val="none" w:sz="0" w:space="0" w:color="auto"/>
        <w:right w:val="none" w:sz="0" w:space="0" w:color="auto"/>
      </w:divBdr>
    </w:div>
    <w:div w:id="158733433">
      <w:bodyDiv w:val="1"/>
      <w:marLeft w:val="0"/>
      <w:marRight w:val="0"/>
      <w:marTop w:val="0"/>
      <w:marBottom w:val="0"/>
      <w:divBdr>
        <w:top w:val="none" w:sz="0" w:space="0" w:color="auto"/>
        <w:left w:val="none" w:sz="0" w:space="0" w:color="auto"/>
        <w:bottom w:val="none" w:sz="0" w:space="0" w:color="auto"/>
        <w:right w:val="none" w:sz="0" w:space="0" w:color="auto"/>
      </w:divBdr>
    </w:div>
    <w:div w:id="166289022">
      <w:bodyDiv w:val="1"/>
      <w:marLeft w:val="0"/>
      <w:marRight w:val="0"/>
      <w:marTop w:val="0"/>
      <w:marBottom w:val="0"/>
      <w:divBdr>
        <w:top w:val="none" w:sz="0" w:space="0" w:color="auto"/>
        <w:left w:val="none" w:sz="0" w:space="0" w:color="auto"/>
        <w:bottom w:val="none" w:sz="0" w:space="0" w:color="auto"/>
        <w:right w:val="none" w:sz="0" w:space="0" w:color="auto"/>
      </w:divBdr>
    </w:div>
    <w:div w:id="166678560">
      <w:bodyDiv w:val="1"/>
      <w:marLeft w:val="0"/>
      <w:marRight w:val="0"/>
      <w:marTop w:val="0"/>
      <w:marBottom w:val="0"/>
      <w:divBdr>
        <w:top w:val="none" w:sz="0" w:space="0" w:color="auto"/>
        <w:left w:val="none" w:sz="0" w:space="0" w:color="auto"/>
        <w:bottom w:val="none" w:sz="0" w:space="0" w:color="auto"/>
        <w:right w:val="none" w:sz="0" w:space="0" w:color="auto"/>
      </w:divBdr>
    </w:div>
    <w:div w:id="173880555">
      <w:bodyDiv w:val="1"/>
      <w:marLeft w:val="0"/>
      <w:marRight w:val="0"/>
      <w:marTop w:val="0"/>
      <w:marBottom w:val="0"/>
      <w:divBdr>
        <w:top w:val="none" w:sz="0" w:space="0" w:color="auto"/>
        <w:left w:val="none" w:sz="0" w:space="0" w:color="auto"/>
        <w:bottom w:val="none" w:sz="0" w:space="0" w:color="auto"/>
        <w:right w:val="none" w:sz="0" w:space="0" w:color="auto"/>
      </w:divBdr>
    </w:div>
    <w:div w:id="178546113">
      <w:bodyDiv w:val="1"/>
      <w:marLeft w:val="0"/>
      <w:marRight w:val="0"/>
      <w:marTop w:val="0"/>
      <w:marBottom w:val="0"/>
      <w:divBdr>
        <w:top w:val="none" w:sz="0" w:space="0" w:color="auto"/>
        <w:left w:val="none" w:sz="0" w:space="0" w:color="auto"/>
        <w:bottom w:val="none" w:sz="0" w:space="0" w:color="auto"/>
        <w:right w:val="none" w:sz="0" w:space="0" w:color="auto"/>
      </w:divBdr>
    </w:div>
    <w:div w:id="185022519">
      <w:bodyDiv w:val="1"/>
      <w:marLeft w:val="0"/>
      <w:marRight w:val="0"/>
      <w:marTop w:val="0"/>
      <w:marBottom w:val="0"/>
      <w:divBdr>
        <w:top w:val="none" w:sz="0" w:space="0" w:color="auto"/>
        <w:left w:val="none" w:sz="0" w:space="0" w:color="auto"/>
        <w:bottom w:val="none" w:sz="0" w:space="0" w:color="auto"/>
        <w:right w:val="none" w:sz="0" w:space="0" w:color="auto"/>
      </w:divBdr>
    </w:div>
    <w:div w:id="185094824">
      <w:bodyDiv w:val="1"/>
      <w:marLeft w:val="0"/>
      <w:marRight w:val="0"/>
      <w:marTop w:val="0"/>
      <w:marBottom w:val="0"/>
      <w:divBdr>
        <w:top w:val="none" w:sz="0" w:space="0" w:color="auto"/>
        <w:left w:val="none" w:sz="0" w:space="0" w:color="auto"/>
        <w:bottom w:val="none" w:sz="0" w:space="0" w:color="auto"/>
        <w:right w:val="none" w:sz="0" w:space="0" w:color="auto"/>
      </w:divBdr>
    </w:div>
    <w:div w:id="192230961">
      <w:bodyDiv w:val="1"/>
      <w:marLeft w:val="0"/>
      <w:marRight w:val="0"/>
      <w:marTop w:val="0"/>
      <w:marBottom w:val="0"/>
      <w:divBdr>
        <w:top w:val="none" w:sz="0" w:space="0" w:color="auto"/>
        <w:left w:val="none" w:sz="0" w:space="0" w:color="auto"/>
        <w:bottom w:val="none" w:sz="0" w:space="0" w:color="auto"/>
        <w:right w:val="none" w:sz="0" w:space="0" w:color="auto"/>
      </w:divBdr>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1745004">
      <w:bodyDiv w:val="1"/>
      <w:marLeft w:val="0"/>
      <w:marRight w:val="0"/>
      <w:marTop w:val="0"/>
      <w:marBottom w:val="0"/>
      <w:divBdr>
        <w:top w:val="none" w:sz="0" w:space="0" w:color="auto"/>
        <w:left w:val="none" w:sz="0" w:space="0" w:color="auto"/>
        <w:bottom w:val="none" w:sz="0" w:space="0" w:color="auto"/>
        <w:right w:val="none" w:sz="0" w:space="0" w:color="auto"/>
      </w:divBdr>
    </w:div>
    <w:div w:id="208416320">
      <w:bodyDiv w:val="1"/>
      <w:marLeft w:val="0"/>
      <w:marRight w:val="0"/>
      <w:marTop w:val="0"/>
      <w:marBottom w:val="0"/>
      <w:divBdr>
        <w:top w:val="none" w:sz="0" w:space="0" w:color="auto"/>
        <w:left w:val="none" w:sz="0" w:space="0" w:color="auto"/>
        <w:bottom w:val="none" w:sz="0" w:space="0" w:color="auto"/>
        <w:right w:val="none" w:sz="0" w:space="0" w:color="auto"/>
      </w:divBdr>
      <w:divsChild>
        <w:div w:id="852499767">
          <w:marLeft w:val="0"/>
          <w:marRight w:val="0"/>
          <w:marTop w:val="0"/>
          <w:marBottom w:val="0"/>
          <w:divBdr>
            <w:top w:val="none" w:sz="0" w:space="0" w:color="auto"/>
            <w:left w:val="none" w:sz="0" w:space="0" w:color="auto"/>
            <w:bottom w:val="none" w:sz="0" w:space="0" w:color="auto"/>
            <w:right w:val="none" w:sz="0" w:space="0" w:color="auto"/>
          </w:divBdr>
          <w:divsChild>
            <w:div w:id="1473710362">
              <w:marLeft w:val="0"/>
              <w:marRight w:val="0"/>
              <w:marTop w:val="0"/>
              <w:marBottom w:val="0"/>
              <w:divBdr>
                <w:top w:val="none" w:sz="0" w:space="0" w:color="auto"/>
                <w:left w:val="none" w:sz="0" w:space="0" w:color="auto"/>
                <w:bottom w:val="none" w:sz="0" w:space="0" w:color="auto"/>
                <w:right w:val="none" w:sz="0" w:space="0" w:color="auto"/>
              </w:divBdr>
              <w:divsChild>
                <w:div w:id="1690720605">
                  <w:marLeft w:val="0"/>
                  <w:marRight w:val="0"/>
                  <w:marTop w:val="0"/>
                  <w:marBottom w:val="0"/>
                  <w:divBdr>
                    <w:top w:val="none" w:sz="0" w:space="0" w:color="auto"/>
                    <w:left w:val="none" w:sz="0" w:space="0" w:color="auto"/>
                    <w:bottom w:val="none" w:sz="0" w:space="0" w:color="auto"/>
                    <w:right w:val="none" w:sz="0" w:space="0" w:color="auto"/>
                  </w:divBdr>
                  <w:divsChild>
                    <w:div w:id="909773777">
                      <w:marLeft w:val="0"/>
                      <w:marRight w:val="0"/>
                      <w:marTop w:val="0"/>
                      <w:marBottom w:val="0"/>
                      <w:divBdr>
                        <w:top w:val="none" w:sz="0" w:space="0" w:color="auto"/>
                        <w:left w:val="none" w:sz="0" w:space="0" w:color="auto"/>
                        <w:bottom w:val="none" w:sz="0" w:space="0" w:color="auto"/>
                        <w:right w:val="none" w:sz="0" w:space="0" w:color="auto"/>
                      </w:divBdr>
                      <w:divsChild>
                        <w:div w:id="46732868">
                          <w:marLeft w:val="0"/>
                          <w:marRight w:val="0"/>
                          <w:marTop w:val="0"/>
                          <w:marBottom w:val="0"/>
                          <w:divBdr>
                            <w:top w:val="none" w:sz="0" w:space="0" w:color="auto"/>
                            <w:left w:val="none" w:sz="0" w:space="0" w:color="auto"/>
                            <w:bottom w:val="none" w:sz="0" w:space="0" w:color="auto"/>
                            <w:right w:val="none" w:sz="0" w:space="0" w:color="auto"/>
                          </w:divBdr>
                          <w:divsChild>
                            <w:div w:id="88133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7002364">
          <w:marLeft w:val="0"/>
          <w:marRight w:val="0"/>
          <w:marTop w:val="0"/>
          <w:marBottom w:val="0"/>
          <w:divBdr>
            <w:top w:val="none" w:sz="0" w:space="0" w:color="auto"/>
            <w:left w:val="none" w:sz="0" w:space="0" w:color="auto"/>
            <w:bottom w:val="none" w:sz="0" w:space="0" w:color="auto"/>
            <w:right w:val="none" w:sz="0" w:space="0" w:color="auto"/>
          </w:divBdr>
          <w:divsChild>
            <w:div w:id="1533761721">
              <w:marLeft w:val="0"/>
              <w:marRight w:val="0"/>
              <w:marTop w:val="0"/>
              <w:marBottom w:val="0"/>
              <w:divBdr>
                <w:top w:val="none" w:sz="0" w:space="0" w:color="auto"/>
                <w:left w:val="none" w:sz="0" w:space="0" w:color="auto"/>
                <w:bottom w:val="none" w:sz="0" w:space="0" w:color="auto"/>
                <w:right w:val="none" w:sz="0" w:space="0" w:color="auto"/>
              </w:divBdr>
              <w:divsChild>
                <w:div w:id="1291941849">
                  <w:marLeft w:val="0"/>
                  <w:marRight w:val="0"/>
                  <w:marTop w:val="0"/>
                  <w:marBottom w:val="0"/>
                  <w:divBdr>
                    <w:top w:val="none" w:sz="0" w:space="0" w:color="auto"/>
                    <w:left w:val="none" w:sz="0" w:space="0" w:color="auto"/>
                    <w:bottom w:val="none" w:sz="0" w:space="0" w:color="auto"/>
                    <w:right w:val="none" w:sz="0" w:space="0" w:color="auto"/>
                  </w:divBdr>
                  <w:divsChild>
                    <w:div w:id="713309797">
                      <w:marLeft w:val="0"/>
                      <w:marRight w:val="0"/>
                      <w:marTop w:val="0"/>
                      <w:marBottom w:val="0"/>
                      <w:divBdr>
                        <w:top w:val="none" w:sz="0" w:space="0" w:color="auto"/>
                        <w:left w:val="none" w:sz="0" w:space="0" w:color="auto"/>
                        <w:bottom w:val="none" w:sz="0" w:space="0" w:color="auto"/>
                        <w:right w:val="none" w:sz="0" w:space="0" w:color="auto"/>
                      </w:divBdr>
                      <w:divsChild>
                        <w:div w:id="241720060">
                          <w:marLeft w:val="0"/>
                          <w:marRight w:val="0"/>
                          <w:marTop w:val="0"/>
                          <w:marBottom w:val="0"/>
                          <w:divBdr>
                            <w:top w:val="none" w:sz="0" w:space="0" w:color="auto"/>
                            <w:left w:val="none" w:sz="0" w:space="0" w:color="auto"/>
                            <w:bottom w:val="none" w:sz="0" w:space="0" w:color="auto"/>
                            <w:right w:val="none" w:sz="0" w:space="0" w:color="auto"/>
                          </w:divBdr>
                          <w:divsChild>
                            <w:div w:id="1039819700">
                              <w:marLeft w:val="0"/>
                              <w:marRight w:val="0"/>
                              <w:marTop w:val="0"/>
                              <w:marBottom w:val="0"/>
                              <w:divBdr>
                                <w:top w:val="none" w:sz="0" w:space="0" w:color="auto"/>
                                <w:left w:val="none" w:sz="0" w:space="0" w:color="auto"/>
                                <w:bottom w:val="none" w:sz="0" w:space="0" w:color="auto"/>
                                <w:right w:val="none" w:sz="0" w:space="0" w:color="auto"/>
                              </w:divBdr>
                              <w:divsChild>
                                <w:div w:id="151067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833084">
          <w:marLeft w:val="0"/>
          <w:marRight w:val="0"/>
          <w:marTop w:val="0"/>
          <w:marBottom w:val="0"/>
          <w:divBdr>
            <w:top w:val="none" w:sz="0" w:space="0" w:color="auto"/>
            <w:left w:val="none" w:sz="0" w:space="0" w:color="auto"/>
            <w:bottom w:val="none" w:sz="0" w:space="0" w:color="auto"/>
            <w:right w:val="none" w:sz="0" w:space="0" w:color="auto"/>
          </w:divBdr>
          <w:divsChild>
            <w:div w:id="937175380">
              <w:marLeft w:val="0"/>
              <w:marRight w:val="0"/>
              <w:marTop w:val="0"/>
              <w:marBottom w:val="0"/>
              <w:divBdr>
                <w:top w:val="none" w:sz="0" w:space="0" w:color="auto"/>
                <w:left w:val="none" w:sz="0" w:space="0" w:color="auto"/>
                <w:bottom w:val="none" w:sz="0" w:space="0" w:color="auto"/>
                <w:right w:val="none" w:sz="0" w:space="0" w:color="auto"/>
              </w:divBdr>
              <w:divsChild>
                <w:div w:id="347370052">
                  <w:marLeft w:val="0"/>
                  <w:marRight w:val="0"/>
                  <w:marTop w:val="0"/>
                  <w:marBottom w:val="0"/>
                  <w:divBdr>
                    <w:top w:val="none" w:sz="0" w:space="0" w:color="auto"/>
                    <w:left w:val="none" w:sz="0" w:space="0" w:color="auto"/>
                    <w:bottom w:val="none" w:sz="0" w:space="0" w:color="auto"/>
                    <w:right w:val="none" w:sz="0" w:space="0" w:color="auto"/>
                  </w:divBdr>
                  <w:divsChild>
                    <w:div w:id="1033337498">
                      <w:marLeft w:val="0"/>
                      <w:marRight w:val="0"/>
                      <w:marTop w:val="0"/>
                      <w:marBottom w:val="0"/>
                      <w:divBdr>
                        <w:top w:val="none" w:sz="0" w:space="0" w:color="auto"/>
                        <w:left w:val="none" w:sz="0" w:space="0" w:color="auto"/>
                        <w:bottom w:val="none" w:sz="0" w:space="0" w:color="auto"/>
                        <w:right w:val="none" w:sz="0" w:space="0" w:color="auto"/>
                      </w:divBdr>
                      <w:divsChild>
                        <w:div w:id="1843467654">
                          <w:marLeft w:val="0"/>
                          <w:marRight w:val="0"/>
                          <w:marTop w:val="0"/>
                          <w:marBottom w:val="0"/>
                          <w:divBdr>
                            <w:top w:val="none" w:sz="0" w:space="0" w:color="auto"/>
                            <w:left w:val="none" w:sz="0" w:space="0" w:color="auto"/>
                            <w:bottom w:val="none" w:sz="0" w:space="0" w:color="auto"/>
                            <w:right w:val="none" w:sz="0" w:space="0" w:color="auto"/>
                          </w:divBdr>
                          <w:divsChild>
                            <w:div w:id="13580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533266">
      <w:bodyDiv w:val="1"/>
      <w:marLeft w:val="0"/>
      <w:marRight w:val="0"/>
      <w:marTop w:val="0"/>
      <w:marBottom w:val="0"/>
      <w:divBdr>
        <w:top w:val="none" w:sz="0" w:space="0" w:color="auto"/>
        <w:left w:val="none" w:sz="0" w:space="0" w:color="auto"/>
        <w:bottom w:val="none" w:sz="0" w:space="0" w:color="auto"/>
        <w:right w:val="none" w:sz="0" w:space="0" w:color="auto"/>
      </w:divBdr>
    </w:div>
    <w:div w:id="210116789">
      <w:bodyDiv w:val="1"/>
      <w:marLeft w:val="0"/>
      <w:marRight w:val="0"/>
      <w:marTop w:val="0"/>
      <w:marBottom w:val="0"/>
      <w:divBdr>
        <w:top w:val="none" w:sz="0" w:space="0" w:color="auto"/>
        <w:left w:val="none" w:sz="0" w:space="0" w:color="auto"/>
        <w:bottom w:val="none" w:sz="0" w:space="0" w:color="auto"/>
        <w:right w:val="none" w:sz="0" w:space="0" w:color="auto"/>
      </w:divBdr>
    </w:div>
    <w:div w:id="215050036">
      <w:bodyDiv w:val="1"/>
      <w:marLeft w:val="0"/>
      <w:marRight w:val="0"/>
      <w:marTop w:val="0"/>
      <w:marBottom w:val="0"/>
      <w:divBdr>
        <w:top w:val="none" w:sz="0" w:space="0" w:color="auto"/>
        <w:left w:val="none" w:sz="0" w:space="0" w:color="auto"/>
        <w:bottom w:val="none" w:sz="0" w:space="0" w:color="auto"/>
        <w:right w:val="none" w:sz="0" w:space="0" w:color="auto"/>
      </w:divBdr>
    </w:div>
    <w:div w:id="225772914">
      <w:bodyDiv w:val="1"/>
      <w:marLeft w:val="0"/>
      <w:marRight w:val="0"/>
      <w:marTop w:val="0"/>
      <w:marBottom w:val="0"/>
      <w:divBdr>
        <w:top w:val="none" w:sz="0" w:space="0" w:color="auto"/>
        <w:left w:val="none" w:sz="0" w:space="0" w:color="auto"/>
        <w:bottom w:val="none" w:sz="0" w:space="0" w:color="auto"/>
        <w:right w:val="none" w:sz="0" w:space="0" w:color="auto"/>
      </w:divBdr>
    </w:div>
    <w:div w:id="226497846">
      <w:bodyDiv w:val="1"/>
      <w:marLeft w:val="0"/>
      <w:marRight w:val="0"/>
      <w:marTop w:val="0"/>
      <w:marBottom w:val="0"/>
      <w:divBdr>
        <w:top w:val="none" w:sz="0" w:space="0" w:color="auto"/>
        <w:left w:val="none" w:sz="0" w:space="0" w:color="auto"/>
        <w:bottom w:val="none" w:sz="0" w:space="0" w:color="auto"/>
        <w:right w:val="none" w:sz="0" w:space="0" w:color="auto"/>
      </w:divBdr>
    </w:div>
    <w:div w:id="229318095">
      <w:bodyDiv w:val="1"/>
      <w:marLeft w:val="0"/>
      <w:marRight w:val="0"/>
      <w:marTop w:val="0"/>
      <w:marBottom w:val="0"/>
      <w:divBdr>
        <w:top w:val="none" w:sz="0" w:space="0" w:color="auto"/>
        <w:left w:val="none" w:sz="0" w:space="0" w:color="auto"/>
        <w:bottom w:val="none" w:sz="0" w:space="0" w:color="auto"/>
        <w:right w:val="none" w:sz="0" w:space="0" w:color="auto"/>
      </w:divBdr>
    </w:div>
    <w:div w:id="232814466">
      <w:bodyDiv w:val="1"/>
      <w:marLeft w:val="0"/>
      <w:marRight w:val="0"/>
      <w:marTop w:val="0"/>
      <w:marBottom w:val="0"/>
      <w:divBdr>
        <w:top w:val="none" w:sz="0" w:space="0" w:color="auto"/>
        <w:left w:val="none" w:sz="0" w:space="0" w:color="auto"/>
        <w:bottom w:val="none" w:sz="0" w:space="0" w:color="auto"/>
        <w:right w:val="none" w:sz="0" w:space="0" w:color="auto"/>
      </w:divBdr>
    </w:div>
    <w:div w:id="235482672">
      <w:bodyDiv w:val="1"/>
      <w:marLeft w:val="0"/>
      <w:marRight w:val="0"/>
      <w:marTop w:val="0"/>
      <w:marBottom w:val="0"/>
      <w:divBdr>
        <w:top w:val="none" w:sz="0" w:space="0" w:color="auto"/>
        <w:left w:val="none" w:sz="0" w:space="0" w:color="auto"/>
        <w:bottom w:val="none" w:sz="0" w:space="0" w:color="auto"/>
        <w:right w:val="none" w:sz="0" w:space="0" w:color="auto"/>
      </w:divBdr>
    </w:div>
    <w:div w:id="237055933">
      <w:bodyDiv w:val="1"/>
      <w:marLeft w:val="0"/>
      <w:marRight w:val="0"/>
      <w:marTop w:val="0"/>
      <w:marBottom w:val="0"/>
      <w:divBdr>
        <w:top w:val="none" w:sz="0" w:space="0" w:color="auto"/>
        <w:left w:val="none" w:sz="0" w:space="0" w:color="auto"/>
        <w:bottom w:val="none" w:sz="0" w:space="0" w:color="auto"/>
        <w:right w:val="none" w:sz="0" w:space="0" w:color="auto"/>
      </w:divBdr>
    </w:div>
    <w:div w:id="237134557">
      <w:bodyDiv w:val="1"/>
      <w:marLeft w:val="0"/>
      <w:marRight w:val="0"/>
      <w:marTop w:val="0"/>
      <w:marBottom w:val="0"/>
      <w:divBdr>
        <w:top w:val="none" w:sz="0" w:space="0" w:color="auto"/>
        <w:left w:val="none" w:sz="0" w:space="0" w:color="auto"/>
        <w:bottom w:val="none" w:sz="0" w:space="0" w:color="auto"/>
        <w:right w:val="none" w:sz="0" w:space="0" w:color="auto"/>
      </w:divBdr>
    </w:div>
    <w:div w:id="239799434">
      <w:bodyDiv w:val="1"/>
      <w:marLeft w:val="0"/>
      <w:marRight w:val="0"/>
      <w:marTop w:val="0"/>
      <w:marBottom w:val="0"/>
      <w:divBdr>
        <w:top w:val="none" w:sz="0" w:space="0" w:color="auto"/>
        <w:left w:val="none" w:sz="0" w:space="0" w:color="auto"/>
        <w:bottom w:val="none" w:sz="0" w:space="0" w:color="auto"/>
        <w:right w:val="none" w:sz="0" w:space="0" w:color="auto"/>
      </w:divBdr>
    </w:div>
    <w:div w:id="243300037">
      <w:bodyDiv w:val="1"/>
      <w:marLeft w:val="0"/>
      <w:marRight w:val="0"/>
      <w:marTop w:val="0"/>
      <w:marBottom w:val="0"/>
      <w:divBdr>
        <w:top w:val="none" w:sz="0" w:space="0" w:color="auto"/>
        <w:left w:val="none" w:sz="0" w:space="0" w:color="auto"/>
        <w:bottom w:val="none" w:sz="0" w:space="0" w:color="auto"/>
        <w:right w:val="none" w:sz="0" w:space="0" w:color="auto"/>
      </w:divBdr>
    </w:div>
    <w:div w:id="244001060">
      <w:bodyDiv w:val="1"/>
      <w:marLeft w:val="0"/>
      <w:marRight w:val="0"/>
      <w:marTop w:val="0"/>
      <w:marBottom w:val="0"/>
      <w:divBdr>
        <w:top w:val="none" w:sz="0" w:space="0" w:color="auto"/>
        <w:left w:val="none" w:sz="0" w:space="0" w:color="auto"/>
        <w:bottom w:val="none" w:sz="0" w:space="0" w:color="auto"/>
        <w:right w:val="none" w:sz="0" w:space="0" w:color="auto"/>
      </w:divBdr>
    </w:div>
    <w:div w:id="254293174">
      <w:bodyDiv w:val="1"/>
      <w:marLeft w:val="0"/>
      <w:marRight w:val="0"/>
      <w:marTop w:val="0"/>
      <w:marBottom w:val="0"/>
      <w:divBdr>
        <w:top w:val="none" w:sz="0" w:space="0" w:color="auto"/>
        <w:left w:val="none" w:sz="0" w:space="0" w:color="auto"/>
        <w:bottom w:val="none" w:sz="0" w:space="0" w:color="auto"/>
        <w:right w:val="none" w:sz="0" w:space="0" w:color="auto"/>
      </w:divBdr>
    </w:div>
    <w:div w:id="254362903">
      <w:bodyDiv w:val="1"/>
      <w:marLeft w:val="0"/>
      <w:marRight w:val="0"/>
      <w:marTop w:val="0"/>
      <w:marBottom w:val="0"/>
      <w:divBdr>
        <w:top w:val="none" w:sz="0" w:space="0" w:color="auto"/>
        <w:left w:val="none" w:sz="0" w:space="0" w:color="auto"/>
        <w:bottom w:val="none" w:sz="0" w:space="0" w:color="auto"/>
        <w:right w:val="none" w:sz="0" w:space="0" w:color="auto"/>
      </w:divBdr>
    </w:div>
    <w:div w:id="255404705">
      <w:bodyDiv w:val="1"/>
      <w:marLeft w:val="0"/>
      <w:marRight w:val="0"/>
      <w:marTop w:val="0"/>
      <w:marBottom w:val="0"/>
      <w:divBdr>
        <w:top w:val="none" w:sz="0" w:space="0" w:color="auto"/>
        <w:left w:val="none" w:sz="0" w:space="0" w:color="auto"/>
        <w:bottom w:val="none" w:sz="0" w:space="0" w:color="auto"/>
        <w:right w:val="none" w:sz="0" w:space="0" w:color="auto"/>
      </w:divBdr>
    </w:div>
    <w:div w:id="259068671">
      <w:bodyDiv w:val="1"/>
      <w:marLeft w:val="0"/>
      <w:marRight w:val="0"/>
      <w:marTop w:val="0"/>
      <w:marBottom w:val="0"/>
      <w:divBdr>
        <w:top w:val="none" w:sz="0" w:space="0" w:color="auto"/>
        <w:left w:val="none" w:sz="0" w:space="0" w:color="auto"/>
        <w:bottom w:val="none" w:sz="0" w:space="0" w:color="auto"/>
        <w:right w:val="none" w:sz="0" w:space="0" w:color="auto"/>
      </w:divBdr>
    </w:div>
    <w:div w:id="271673510">
      <w:bodyDiv w:val="1"/>
      <w:marLeft w:val="0"/>
      <w:marRight w:val="0"/>
      <w:marTop w:val="0"/>
      <w:marBottom w:val="0"/>
      <w:divBdr>
        <w:top w:val="none" w:sz="0" w:space="0" w:color="auto"/>
        <w:left w:val="none" w:sz="0" w:space="0" w:color="auto"/>
        <w:bottom w:val="none" w:sz="0" w:space="0" w:color="auto"/>
        <w:right w:val="none" w:sz="0" w:space="0" w:color="auto"/>
      </w:divBdr>
    </w:div>
    <w:div w:id="287055788">
      <w:bodyDiv w:val="1"/>
      <w:marLeft w:val="0"/>
      <w:marRight w:val="0"/>
      <w:marTop w:val="0"/>
      <w:marBottom w:val="0"/>
      <w:divBdr>
        <w:top w:val="none" w:sz="0" w:space="0" w:color="auto"/>
        <w:left w:val="none" w:sz="0" w:space="0" w:color="auto"/>
        <w:bottom w:val="none" w:sz="0" w:space="0" w:color="auto"/>
        <w:right w:val="none" w:sz="0" w:space="0" w:color="auto"/>
      </w:divBdr>
      <w:divsChild>
        <w:div w:id="2035686622">
          <w:marLeft w:val="0"/>
          <w:marRight w:val="0"/>
          <w:marTop w:val="0"/>
          <w:marBottom w:val="0"/>
          <w:divBdr>
            <w:top w:val="none" w:sz="0" w:space="0" w:color="auto"/>
            <w:left w:val="none" w:sz="0" w:space="0" w:color="auto"/>
            <w:bottom w:val="none" w:sz="0" w:space="0" w:color="auto"/>
            <w:right w:val="none" w:sz="0" w:space="0" w:color="auto"/>
          </w:divBdr>
          <w:divsChild>
            <w:div w:id="1183595053">
              <w:marLeft w:val="0"/>
              <w:marRight w:val="0"/>
              <w:marTop w:val="0"/>
              <w:marBottom w:val="0"/>
              <w:divBdr>
                <w:top w:val="none" w:sz="0" w:space="0" w:color="auto"/>
                <w:left w:val="none" w:sz="0" w:space="0" w:color="auto"/>
                <w:bottom w:val="none" w:sz="0" w:space="0" w:color="auto"/>
                <w:right w:val="none" w:sz="0" w:space="0" w:color="auto"/>
              </w:divBdr>
              <w:divsChild>
                <w:div w:id="1311328450">
                  <w:marLeft w:val="0"/>
                  <w:marRight w:val="0"/>
                  <w:marTop w:val="0"/>
                  <w:marBottom w:val="0"/>
                  <w:divBdr>
                    <w:top w:val="none" w:sz="0" w:space="0" w:color="auto"/>
                    <w:left w:val="none" w:sz="0" w:space="0" w:color="auto"/>
                    <w:bottom w:val="none" w:sz="0" w:space="0" w:color="auto"/>
                    <w:right w:val="none" w:sz="0" w:space="0" w:color="auto"/>
                  </w:divBdr>
                  <w:divsChild>
                    <w:div w:id="1920945056">
                      <w:marLeft w:val="0"/>
                      <w:marRight w:val="0"/>
                      <w:marTop w:val="0"/>
                      <w:marBottom w:val="0"/>
                      <w:divBdr>
                        <w:top w:val="none" w:sz="0" w:space="0" w:color="auto"/>
                        <w:left w:val="none" w:sz="0" w:space="0" w:color="auto"/>
                        <w:bottom w:val="none" w:sz="0" w:space="0" w:color="auto"/>
                        <w:right w:val="none" w:sz="0" w:space="0" w:color="auto"/>
                      </w:divBdr>
                      <w:divsChild>
                        <w:div w:id="71784270">
                          <w:marLeft w:val="0"/>
                          <w:marRight w:val="0"/>
                          <w:marTop w:val="0"/>
                          <w:marBottom w:val="0"/>
                          <w:divBdr>
                            <w:top w:val="none" w:sz="0" w:space="0" w:color="auto"/>
                            <w:left w:val="none" w:sz="0" w:space="0" w:color="auto"/>
                            <w:bottom w:val="none" w:sz="0" w:space="0" w:color="auto"/>
                            <w:right w:val="none" w:sz="0" w:space="0" w:color="auto"/>
                          </w:divBdr>
                          <w:divsChild>
                            <w:div w:id="709456597">
                              <w:marLeft w:val="0"/>
                              <w:marRight w:val="0"/>
                              <w:marTop w:val="0"/>
                              <w:marBottom w:val="0"/>
                              <w:divBdr>
                                <w:top w:val="none" w:sz="0" w:space="0" w:color="auto"/>
                                <w:left w:val="none" w:sz="0" w:space="0" w:color="auto"/>
                                <w:bottom w:val="none" w:sz="0" w:space="0" w:color="auto"/>
                                <w:right w:val="none" w:sz="0" w:space="0" w:color="auto"/>
                              </w:divBdr>
                              <w:divsChild>
                                <w:div w:id="14709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2028766">
      <w:bodyDiv w:val="1"/>
      <w:marLeft w:val="0"/>
      <w:marRight w:val="0"/>
      <w:marTop w:val="0"/>
      <w:marBottom w:val="0"/>
      <w:divBdr>
        <w:top w:val="none" w:sz="0" w:space="0" w:color="auto"/>
        <w:left w:val="none" w:sz="0" w:space="0" w:color="auto"/>
        <w:bottom w:val="none" w:sz="0" w:space="0" w:color="auto"/>
        <w:right w:val="none" w:sz="0" w:space="0" w:color="auto"/>
      </w:divBdr>
    </w:div>
    <w:div w:id="293679649">
      <w:bodyDiv w:val="1"/>
      <w:marLeft w:val="0"/>
      <w:marRight w:val="0"/>
      <w:marTop w:val="0"/>
      <w:marBottom w:val="0"/>
      <w:divBdr>
        <w:top w:val="none" w:sz="0" w:space="0" w:color="auto"/>
        <w:left w:val="none" w:sz="0" w:space="0" w:color="auto"/>
        <w:bottom w:val="none" w:sz="0" w:space="0" w:color="auto"/>
        <w:right w:val="none" w:sz="0" w:space="0" w:color="auto"/>
      </w:divBdr>
    </w:div>
    <w:div w:id="296688836">
      <w:bodyDiv w:val="1"/>
      <w:marLeft w:val="0"/>
      <w:marRight w:val="0"/>
      <w:marTop w:val="0"/>
      <w:marBottom w:val="0"/>
      <w:divBdr>
        <w:top w:val="none" w:sz="0" w:space="0" w:color="auto"/>
        <w:left w:val="none" w:sz="0" w:space="0" w:color="auto"/>
        <w:bottom w:val="none" w:sz="0" w:space="0" w:color="auto"/>
        <w:right w:val="none" w:sz="0" w:space="0" w:color="auto"/>
      </w:divBdr>
    </w:div>
    <w:div w:id="303002966">
      <w:bodyDiv w:val="1"/>
      <w:marLeft w:val="0"/>
      <w:marRight w:val="0"/>
      <w:marTop w:val="0"/>
      <w:marBottom w:val="0"/>
      <w:divBdr>
        <w:top w:val="none" w:sz="0" w:space="0" w:color="auto"/>
        <w:left w:val="none" w:sz="0" w:space="0" w:color="auto"/>
        <w:bottom w:val="none" w:sz="0" w:space="0" w:color="auto"/>
        <w:right w:val="none" w:sz="0" w:space="0" w:color="auto"/>
      </w:divBdr>
    </w:div>
    <w:div w:id="320230847">
      <w:bodyDiv w:val="1"/>
      <w:marLeft w:val="0"/>
      <w:marRight w:val="0"/>
      <w:marTop w:val="0"/>
      <w:marBottom w:val="0"/>
      <w:divBdr>
        <w:top w:val="none" w:sz="0" w:space="0" w:color="auto"/>
        <w:left w:val="none" w:sz="0" w:space="0" w:color="auto"/>
        <w:bottom w:val="none" w:sz="0" w:space="0" w:color="auto"/>
        <w:right w:val="none" w:sz="0" w:space="0" w:color="auto"/>
      </w:divBdr>
    </w:div>
    <w:div w:id="327901315">
      <w:bodyDiv w:val="1"/>
      <w:marLeft w:val="0"/>
      <w:marRight w:val="0"/>
      <w:marTop w:val="0"/>
      <w:marBottom w:val="0"/>
      <w:divBdr>
        <w:top w:val="none" w:sz="0" w:space="0" w:color="auto"/>
        <w:left w:val="none" w:sz="0" w:space="0" w:color="auto"/>
        <w:bottom w:val="none" w:sz="0" w:space="0" w:color="auto"/>
        <w:right w:val="none" w:sz="0" w:space="0" w:color="auto"/>
      </w:divBdr>
    </w:div>
    <w:div w:id="330255342">
      <w:bodyDiv w:val="1"/>
      <w:marLeft w:val="0"/>
      <w:marRight w:val="0"/>
      <w:marTop w:val="0"/>
      <w:marBottom w:val="0"/>
      <w:divBdr>
        <w:top w:val="none" w:sz="0" w:space="0" w:color="auto"/>
        <w:left w:val="none" w:sz="0" w:space="0" w:color="auto"/>
        <w:bottom w:val="none" w:sz="0" w:space="0" w:color="auto"/>
        <w:right w:val="none" w:sz="0" w:space="0" w:color="auto"/>
      </w:divBdr>
    </w:div>
    <w:div w:id="338041676">
      <w:bodyDiv w:val="1"/>
      <w:marLeft w:val="0"/>
      <w:marRight w:val="0"/>
      <w:marTop w:val="0"/>
      <w:marBottom w:val="0"/>
      <w:divBdr>
        <w:top w:val="none" w:sz="0" w:space="0" w:color="auto"/>
        <w:left w:val="none" w:sz="0" w:space="0" w:color="auto"/>
        <w:bottom w:val="none" w:sz="0" w:space="0" w:color="auto"/>
        <w:right w:val="none" w:sz="0" w:space="0" w:color="auto"/>
      </w:divBdr>
    </w:div>
    <w:div w:id="358165003">
      <w:bodyDiv w:val="1"/>
      <w:marLeft w:val="0"/>
      <w:marRight w:val="0"/>
      <w:marTop w:val="0"/>
      <w:marBottom w:val="0"/>
      <w:divBdr>
        <w:top w:val="none" w:sz="0" w:space="0" w:color="auto"/>
        <w:left w:val="none" w:sz="0" w:space="0" w:color="auto"/>
        <w:bottom w:val="none" w:sz="0" w:space="0" w:color="auto"/>
        <w:right w:val="none" w:sz="0" w:space="0" w:color="auto"/>
      </w:divBdr>
    </w:div>
    <w:div w:id="359015161">
      <w:bodyDiv w:val="1"/>
      <w:marLeft w:val="0"/>
      <w:marRight w:val="0"/>
      <w:marTop w:val="0"/>
      <w:marBottom w:val="0"/>
      <w:divBdr>
        <w:top w:val="none" w:sz="0" w:space="0" w:color="auto"/>
        <w:left w:val="none" w:sz="0" w:space="0" w:color="auto"/>
        <w:bottom w:val="none" w:sz="0" w:space="0" w:color="auto"/>
        <w:right w:val="none" w:sz="0" w:space="0" w:color="auto"/>
      </w:divBdr>
    </w:div>
    <w:div w:id="359666100">
      <w:bodyDiv w:val="1"/>
      <w:marLeft w:val="0"/>
      <w:marRight w:val="0"/>
      <w:marTop w:val="0"/>
      <w:marBottom w:val="0"/>
      <w:divBdr>
        <w:top w:val="none" w:sz="0" w:space="0" w:color="auto"/>
        <w:left w:val="none" w:sz="0" w:space="0" w:color="auto"/>
        <w:bottom w:val="none" w:sz="0" w:space="0" w:color="auto"/>
        <w:right w:val="none" w:sz="0" w:space="0" w:color="auto"/>
      </w:divBdr>
    </w:div>
    <w:div w:id="361169660">
      <w:bodyDiv w:val="1"/>
      <w:marLeft w:val="0"/>
      <w:marRight w:val="0"/>
      <w:marTop w:val="0"/>
      <w:marBottom w:val="0"/>
      <w:divBdr>
        <w:top w:val="none" w:sz="0" w:space="0" w:color="auto"/>
        <w:left w:val="none" w:sz="0" w:space="0" w:color="auto"/>
        <w:bottom w:val="none" w:sz="0" w:space="0" w:color="auto"/>
        <w:right w:val="none" w:sz="0" w:space="0" w:color="auto"/>
      </w:divBdr>
    </w:div>
    <w:div w:id="369303188">
      <w:bodyDiv w:val="1"/>
      <w:marLeft w:val="0"/>
      <w:marRight w:val="0"/>
      <w:marTop w:val="0"/>
      <w:marBottom w:val="0"/>
      <w:divBdr>
        <w:top w:val="none" w:sz="0" w:space="0" w:color="auto"/>
        <w:left w:val="none" w:sz="0" w:space="0" w:color="auto"/>
        <w:bottom w:val="none" w:sz="0" w:space="0" w:color="auto"/>
        <w:right w:val="none" w:sz="0" w:space="0" w:color="auto"/>
      </w:divBdr>
    </w:div>
    <w:div w:id="383993394">
      <w:bodyDiv w:val="1"/>
      <w:marLeft w:val="0"/>
      <w:marRight w:val="0"/>
      <w:marTop w:val="0"/>
      <w:marBottom w:val="0"/>
      <w:divBdr>
        <w:top w:val="none" w:sz="0" w:space="0" w:color="auto"/>
        <w:left w:val="none" w:sz="0" w:space="0" w:color="auto"/>
        <w:bottom w:val="none" w:sz="0" w:space="0" w:color="auto"/>
        <w:right w:val="none" w:sz="0" w:space="0" w:color="auto"/>
      </w:divBdr>
    </w:div>
    <w:div w:id="392853738">
      <w:bodyDiv w:val="1"/>
      <w:marLeft w:val="0"/>
      <w:marRight w:val="0"/>
      <w:marTop w:val="0"/>
      <w:marBottom w:val="0"/>
      <w:divBdr>
        <w:top w:val="none" w:sz="0" w:space="0" w:color="auto"/>
        <w:left w:val="none" w:sz="0" w:space="0" w:color="auto"/>
        <w:bottom w:val="none" w:sz="0" w:space="0" w:color="auto"/>
        <w:right w:val="none" w:sz="0" w:space="0" w:color="auto"/>
      </w:divBdr>
    </w:div>
    <w:div w:id="394545803">
      <w:bodyDiv w:val="1"/>
      <w:marLeft w:val="0"/>
      <w:marRight w:val="0"/>
      <w:marTop w:val="0"/>
      <w:marBottom w:val="0"/>
      <w:divBdr>
        <w:top w:val="none" w:sz="0" w:space="0" w:color="auto"/>
        <w:left w:val="none" w:sz="0" w:space="0" w:color="auto"/>
        <w:bottom w:val="none" w:sz="0" w:space="0" w:color="auto"/>
        <w:right w:val="none" w:sz="0" w:space="0" w:color="auto"/>
      </w:divBdr>
    </w:div>
    <w:div w:id="399060716">
      <w:bodyDiv w:val="1"/>
      <w:marLeft w:val="0"/>
      <w:marRight w:val="0"/>
      <w:marTop w:val="0"/>
      <w:marBottom w:val="0"/>
      <w:divBdr>
        <w:top w:val="none" w:sz="0" w:space="0" w:color="auto"/>
        <w:left w:val="none" w:sz="0" w:space="0" w:color="auto"/>
        <w:bottom w:val="none" w:sz="0" w:space="0" w:color="auto"/>
        <w:right w:val="none" w:sz="0" w:space="0" w:color="auto"/>
      </w:divBdr>
      <w:divsChild>
        <w:div w:id="493448379">
          <w:marLeft w:val="0"/>
          <w:marRight w:val="0"/>
          <w:marTop w:val="0"/>
          <w:marBottom w:val="0"/>
          <w:divBdr>
            <w:top w:val="none" w:sz="0" w:space="0" w:color="auto"/>
            <w:left w:val="none" w:sz="0" w:space="0" w:color="auto"/>
            <w:bottom w:val="none" w:sz="0" w:space="0" w:color="auto"/>
            <w:right w:val="none" w:sz="0" w:space="0" w:color="auto"/>
          </w:divBdr>
          <w:divsChild>
            <w:div w:id="140462960">
              <w:marLeft w:val="0"/>
              <w:marRight w:val="0"/>
              <w:marTop w:val="0"/>
              <w:marBottom w:val="0"/>
              <w:divBdr>
                <w:top w:val="none" w:sz="0" w:space="0" w:color="auto"/>
                <w:left w:val="none" w:sz="0" w:space="0" w:color="auto"/>
                <w:bottom w:val="none" w:sz="0" w:space="0" w:color="auto"/>
                <w:right w:val="none" w:sz="0" w:space="0" w:color="auto"/>
              </w:divBdr>
              <w:divsChild>
                <w:div w:id="1560818635">
                  <w:marLeft w:val="0"/>
                  <w:marRight w:val="0"/>
                  <w:marTop w:val="0"/>
                  <w:marBottom w:val="0"/>
                  <w:divBdr>
                    <w:top w:val="none" w:sz="0" w:space="0" w:color="auto"/>
                    <w:left w:val="none" w:sz="0" w:space="0" w:color="auto"/>
                    <w:bottom w:val="none" w:sz="0" w:space="0" w:color="auto"/>
                    <w:right w:val="none" w:sz="0" w:space="0" w:color="auto"/>
                  </w:divBdr>
                  <w:divsChild>
                    <w:div w:id="753361896">
                      <w:marLeft w:val="0"/>
                      <w:marRight w:val="0"/>
                      <w:marTop w:val="0"/>
                      <w:marBottom w:val="0"/>
                      <w:divBdr>
                        <w:top w:val="none" w:sz="0" w:space="0" w:color="auto"/>
                        <w:left w:val="none" w:sz="0" w:space="0" w:color="auto"/>
                        <w:bottom w:val="none" w:sz="0" w:space="0" w:color="auto"/>
                        <w:right w:val="none" w:sz="0" w:space="0" w:color="auto"/>
                      </w:divBdr>
                      <w:divsChild>
                        <w:div w:id="588002872">
                          <w:marLeft w:val="0"/>
                          <w:marRight w:val="0"/>
                          <w:marTop w:val="0"/>
                          <w:marBottom w:val="0"/>
                          <w:divBdr>
                            <w:top w:val="none" w:sz="0" w:space="0" w:color="auto"/>
                            <w:left w:val="none" w:sz="0" w:space="0" w:color="auto"/>
                            <w:bottom w:val="none" w:sz="0" w:space="0" w:color="auto"/>
                            <w:right w:val="none" w:sz="0" w:space="0" w:color="auto"/>
                          </w:divBdr>
                          <w:divsChild>
                            <w:div w:id="127621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775516">
          <w:marLeft w:val="0"/>
          <w:marRight w:val="0"/>
          <w:marTop w:val="0"/>
          <w:marBottom w:val="0"/>
          <w:divBdr>
            <w:top w:val="none" w:sz="0" w:space="0" w:color="auto"/>
            <w:left w:val="none" w:sz="0" w:space="0" w:color="auto"/>
            <w:bottom w:val="none" w:sz="0" w:space="0" w:color="auto"/>
            <w:right w:val="none" w:sz="0" w:space="0" w:color="auto"/>
          </w:divBdr>
          <w:divsChild>
            <w:div w:id="1310209939">
              <w:marLeft w:val="0"/>
              <w:marRight w:val="0"/>
              <w:marTop w:val="0"/>
              <w:marBottom w:val="0"/>
              <w:divBdr>
                <w:top w:val="none" w:sz="0" w:space="0" w:color="auto"/>
                <w:left w:val="none" w:sz="0" w:space="0" w:color="auto"/>
                <w:bottom w:val="none" w:sz="0" w:space="0" w:color="auto"/>
                <w:right w:val="none" w:sz="0" w:space="0" w:color="auto"/>
              </w:divBdr>
              <w:divsChild>
                <w:div w:id="683938135">
                  <w:marLeft w:val="0"/>
                  <w:marRight w:val="0"/>
                  <w:marTop w:val="0"/>
                  <w:marBottom w:val="0"/>
                  <w:divBdr>
                    <w:top w:val="none" w:sz="0" w:space="0" w:color="auto"/>
                    <w:left w:val="none" w:sz="0" w:space="0" w:color="auto"/>
                    <w:bottom w:val="none" w:sz="0" w:space="0" w:color="auto"/>
                    <w:right w:val="none" w:sz="0" w:space="0" w:color="auto"/>
                  </w:divBdr>
                  <w:divsChild>
                    <w:div w:id="1952056114">
                      <w:marLeft w:val="0"/>
                      <w:marRight w:val="0"/>
                      <w:marTop w:val="0"/>
                      <w:marBottom w:val="0"/>
                      <w:divBdr>
                        <w:top w:val="none" w:sz="0" w:space="0" w:color="auto"/>
                        <w:left w:val="none" w:sz="0" w:space="0" w:color="auto"/>
                        <w:bottom w:val="none" w:sz="0" w:space="0" w:color="auto"/>
                        <w:right w:val="none" w:sz="0" w:space="0" w:color="auto"/>
                      </w:divBdr>
                      <w:divsChild>
                        <w:div w:id="2139183974">
                          <w:marLeft w:val="0"/>
                          <w:marRight w:val="0"/>
                          <w:marTop w:val="0"/>
                          <w:marBottom w:val="0"/>
                          <w:divBdr>
                            <w:top w:val="none" w:sz="0" w:space="0" w:color="auto"/>
                            <w:left w:val="none" w:sz="0" w:space="0" w:color="auto"/>
                            <w:bottom w:val="none" w:sz="0" w:space="0" w:color="auto"/>
                            <w:right w:val="none" w:sz="0" w:space="0" w:color="auto"/>
                          </w:divBdr>
                          <w:divsChild>
                            <w:div w:id="258873746">
                              <w:marLeft w:val="0"/>
                              <w:marRight w:val="0"/>
                              <w:marTop w:val="0"/>
                              <w:marBottom w:val="0"/>
                              <w:divBdr>
                                <w:top w:val="none" w:sz="0" w:space="0" w:color="auto"/>
                                <w:left w:val="none" w:sz="0" w:space="0" w:color="auto"/>
                                <w:bottom w:val="none" w:sz="0" w:space="0" w:color="auto"/>
                                <w:right w:val="none" w:sz="0" w:space="0" w:color="auto"/>
                              </w:divBdr>
                              <w:divsChild>
                                <w:div w:id="183764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030577">
          <w:marLeft w:val="0"/>
          <w:marRight w:val="0"/>
          <w:marTop w:val="0"/>
          <w:marBottom w:val="0"/>
          <w:divBdr>
            <w:top w:val="none" w:sz="0" w:space="0" w:color="auto"/>
            <w:left w:val="none" w:sz="0" w:space="0" w:color="auto"/>
            <w:bottom w:val="none" w:sz="0" w:space="0" w:color="auto"/>
            <w:right w:val="none" w:sz="0" w:space="0" w:color="auto"/>
          </w:divBdr>
          <w:divsChild>
            <w:div w:id="1598366518">
              <w:marLeft w:val="0"/>
              <w:marRight w:val="0"/>
              <w:marTop w:val="0"/>
              <w:marBottom w:val="0"/>
              <w:divBdr>
                <w:top w:val="none" w:sz="0" w:space="0" w:color="auto"/>
                <w:left w:val="none" w:sz="0" w:space="0" w:color="auto"/>
                <w:bottom w:val="none" w:sz="0" w:space="0" w:color="auto"/>
                <w:right w:val="none" w:sz="0" w:space="0" w:color="auto"/>
              </w:divBdr>
              <w:divsChild>
                <w:div w:id="2050303321">
                  <w:marLeft w:val="0"/>
                  <w:marRight w:val="0"/>
                  <w:marTop w:val="0"/>
                  <w:marBottom w:val="0"/>
                  <w:divBdr>
                    <w:top w:val="none" w:sz="0" w:space="0" w:color="auto"/>
                    <w:left w:val="none" w:sz="0" w:space="0" w:color="auto"/>
                    <w:bottom w:val="none" w:sz="0" w:space="0" w:color="auto"/>
                    <w:right w:val="none" w:sz="0" w:space="0" w:color="auto"/>
                  </w:divBdr>
                  <w:divsChild>
                    <w:div w:id="1542089278">
                      <w:marLeft w:val="0"/>
                      <w:marRight w:val="0"/>
                      <w:marTop w:val="0"/>
                      <w:marBottom w:val="0"/>
                      <w:divBdr>
                        <w:top w:val="none" w:sz="0" w:space="0" w:color="auto"/>
                        <w:left w:val="none" w:sz="0" w:space="0" w:color="auto"/>
                        <w:bottom w:val="none" w:sz="0" w:space="0" w:color="auto"/>
                        <w:right w:val="none" w:sz="0" w:space="0" w:color="auto"/>
                      </w:divBdr>
                      <w:divsChild>
                        <w:div w:id="757020815">
                          <w:marLeft w:val="0"/>
                          <w:marRight w:val="0"/>
                          <w:marTop w:val="0"/>
                          <w:marBottom w:val="0"/>
                          <w:divBdr>
                            <w:top w:val="none" w:sz="0" w:space="0" w:color="auto"/>
                            <w:left w:val="none" w:sz="0" w:space="0" w:color="auto"/>
                            <w:bottom w:val="none" w:sz="0" w:space="0" w:color="auto"/>
                            <w:right w:val="none" w:sz="0" w:space="0" w:color="auto"/>
                          </w:divBdr>
                          <w:divsChild>
                            <w:div w:id="150124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2995491">
      <w:bodyDiv w:val="1"/>
      <w:marLeft w:val="0"/>
      <w:marRight w:val="0"/>
      <w:marTop w:val="0"/>
      <w:marBottom w:val="0"/>
      <w:divBdr>
        <w:top w:val="none" w:sz="0" w:space="0" w:color="auto"/>
        <w:left w:val="none" w:sz="0" w:space="0" w:color="auto"/>
        <w:bottom w:val="none" w:sz="0" w:space="0" w:color="auto"/>
        <w:right w:val="none" w:sz="0" w:space="0" w:color="auto"/>
      </w:divBdr>
    </w:div>
    <w:div w:id="405693569">
      <w:bodyDiv w:val="1"/>
      <w:marLeft w:val="0"/>
      <w:marRight w:val="0"/>
      <w:marTop w:val="0"/>
      <w:marBottom w:val="0"/>
      <w:divBdr>
        <w:top w:val="none" w:sz="0" w:space="0" w:color="auto"/>
        <w:left w:val="none" w:sz="0" w:space="0" w:color="auto"/>
        <w:bottom w:val="none" w:sz="0" w:space="0" w:color="auto"/>
        <w:right w:val="none" w:sz="0" w:space="0" w:color="auto"/>
      </w:divBdr>
    </w:div>
    <w:div w:id="411510466">
      <w:bodyDiv w:val="1"/>
      <w:marLeft w:val="0"/>
      <w:marRight w:val="0"/>
      <w:marTop w:val="0"/>
      <w:marBottom w:val="0"/>
      <w:divBdr>
        <w:top w:val="none" w:sz="0" w:space="0" w:color="auto"/>
        <w:left w:val="none" w:sz="0" w:space="0" w:color="auto"/>
        <w:bottom w:val="none" w:sz="0" w:space="0" w:color="auto"/>
        <w:right w:val="none" w:sz="0" w:space="0" w:color="auto"/>
      </w:divBdr>
    </w:div>
    <w:div w:id="414864116">
      <w:bodyDiv w:val="1"/>
      <w:marLeft w:val="0"/>
      <w:marRight w:val="0"/>
      <w:marTop w:val="0"/>
      <w:marBottom w:val="0"/>
      <w:divBdr>
        <w:top w:val="none" w:sz="0" w:space="0" w:color="auto"/>
        <w:left w:val="none" w:sz="0" w:space="0" w:color="auto"/>
        <w:bottom w:val="none" w:sz="0" w:space="0" w:color="auto"/>
        <w:right w:val="none" w:sz="0" w:space="0" w:color="auto"/>
      </w:divBdr>
    </w:div>
    <w:div w:id="420955814">
      <w:bodyDiv w:val="1"/>
      <w:marLeft w:val="0"/>
      <w:marRight w:val="0"/>
      <w:marTop w:val="0"/>
      <w:marBottom w:val="0"/>
      <w:divBdr>
        <w:top w:val="none" w:sz="0" w:space="0" w:color="auto"/>
        <w:left w:val="none" w:sz="0" w:space="0" w:color="auto"/>
        <w:bottom w:val="none" w:sz="0" w:space="0" w:color="auto"/>
        <w:right w:val="none" w:sz="0" w:space="0" w:color="auto"/>
      </w:divBdr>
    </w:div>
    <w:div w:id="438454720">
      <w:bodyDiv w:val="1"/>
      <w:marLeft w:val="0"/>
      <w:marRight w:val="0"/>
      <w:marTop w:val="0"/>
      <w:marBottom w:val="0"/>
      <w:divBdr>
        <w:top w:val="none" w:sz="0" w:space="0" w:color="auto"/>
        <w:left w:val="none" w:sz="0" w:space="0" w:color="auto"/>
        <w:bottom w:val="none" w:sz="0" w:space="0" w:color="auto"/>
        <w:right w:val="none" w:sz="0" w:space="0" w:color="auto"/>
      </w:divBdr>
    </w:div>
    <w:div w:id="450245876">
      <w:bodyDiv w:val="1"/>
      <w:marLeft w:val="0"/>
      <w:marRight w:val="0"/>
      <w:marTop w:val="0"/>
      <w:marBottom w:val="0"/>
      <w:divBdr>
        <w:top w:val="none" w:sz="0" w:space="0" w:color="auto"/>
        <w:left w:val="none" w:sz="0" w:space="0" w:color="auto"/>
        <w:bottom w:val="none" w:sz="0" w:space="0" w:color="auto"/>
        <w:right w:val="none" w:sz="0" w:space="0" w:color="auto"/>
      </w:divBdr>
    </w:div>
    <w:div w:id="454637640">
      <w:bodyDiv w:val="1"/>
      <w:marLeft w:val="0"/>
      <w:marRight w:val="0"/>
      <w:marTop w:val="0"/>
      <w:marBottom w:val="0"/>
      <w:divBdr>
        <w:top w:val="none" w:sz="0" w:space="0" w:color="auto"/>
        <w:left w:val="none" w:sz="0" w:space="0" w:color="auto"/>
        <w:bottom w:val="none" w:sz="0" w:space="0" w:color="auto"/>
        <w:right w:val="none" w:sz="0" w:space="0" w:color="auto"/>
      </w:divBdr>
    </w:div>
    <w:div w:id="456487137">
      <w:bodyDiv w:val="1"/>
      <w:marLeft w:val="0"/>
      <w:marRight w:val="0"/>
      <w:marTop w:val="0"/>
      <w:marBottom w:val="0"/>
      <w:divBdr>
        <w:top w:val="none" w:sz="0" w:space="0" w:color="auto"/>
        <w:left w:val="none" w:sz="0" w:space="0" w:color="auto"/>
        <w:bottom w:val="none" w:sz="0" w:space="0" w:color="auto"/>
        <w:right w:val="none" w:sz="0" w:space="0" w:color="auto"/>
      </w:divBdr>
    </w:div>
    <w:div w:id="484130809">
      <w:bodyDiv w:val="1"/>
      <w:marLeft w:val="0"/>
      <w:marRight w:val="0"/>
      <w:marTop w:val="0"/>
      <w:marBottom w:val="0"/>
      <w:divBdr>
        <w:top w:val="none" w:sz="0" w:space="0" w:color="auto"/>
        <w:left w:val="none" w:sz="0" w:space="0" w:color="auto"/>
        <w:bottom w:val="none" w:sz="0" w:space="0" w:color="auto"/>
        <w:right w:val="none" w:sz="0" w:space="0" w:color="auto"/>
      </w:divBdr>
    </w:div>
    <w:div w:id="488837477">
      <w:bodyDiv w:val="1"/>
      <w:marLeft w:val="0"/>
      <w:marRight w:val="0"/>
      <w:marTop w:val="0"/>
      <w:marBottom w:val="0"/>
      <w:divBdr>
        <w:top w:val="none" w:sz="0" w:space="0" w:color="auto"/>
        <w:left w:val="none" w:sz="0" w:space="0" w:color="auto"/>
        <w:bottom w:val="none" w:sz="0" w:space="0" w:color="auto"/>
        <w:right w:val="none" w:sz="0" w:space="0" w:color="auto"/>
      </w:divBdr>
    </w:div>
    <w:div w:id="502361230">
      <w:bodyDiv w:val="1"/>
      <w:marLeft w:val="0"/>
      <w:marRight w:val="0"/>
      <w:marTop w:val="0"/>
      <w:marBottom w:val="0"/>
      <w:divBdr>
        <w:top w:val="none" w:sz="0" w:space="0" w:color="auto"/>
        <w:left w:val="none" w:sz="0" w:space="0" w:color="auto"/>
        <w:bottom w:val="none" w:sz="0" w:space="0" w:color="auto"/>
        <w:right w:val="none" w:sz="0" w:space="0" w:color="auto"/>
      </w:divBdr>
    </w:div>
    <w:div w:id="507326653">
      <w:bodyDiv w:val="1"/>
      <w:marLeft w:val="0"/>
      <w:marRight w:val="0"/>
      <w:marTop w:val="0"/>
      <w:marBottom w:val="0"/>
      <w:divBdr>
        <w:top w:val="none" w:sz="0" w:space="0" w:color="auto"/>
        <w:left w:val="none" w:sz="0" w:space="0" w:color="auto"/>
        <w:bottom w:val="none" w:sz="0" w:space="0" w:color="auto"/>
        <w:right w:val="none" w:sz="0" w:space="0" w:color="auto"/>
      </w:divBdr>
    </w:div>
    <w:div w:id="512494916">
      <w:bodyDiv w:val="1"/>
      <w:marLeft w:val="0"/>
      <w:marRight w:val="0"/>
      <w:marTop w:val="0"/>
      <w:marBottom w:val="0"/>
      <w:divBdr>
        <w:top w:val="none" w:sz="0" w:space="0" w:color="auto"/>
        <w:left w:val="none" w:sz="0" w:space="0" w:color="auto"/>
        <w:bottom w:val="none" w:sz="0" w:space="0" w:color="auto"/>
        <w:right w:val="none" w:sz="0" w:space="0" w:color="auto"/>
      </w:divBdr>
    </w:div>
    <w:div w:id="526791400">
      <w:bodyDiv w:val="1"/>
      <w:marLeft w:val="0"/>
      <w:marRight w:val="0"/>
      <w:marTop w:val="0"/>
      <w:marBottom w:val="0"/>
      <w:divBdr>
        <w:top w:val="none" w:sz="0" w:space="0" w:color="auto"/>
        <w:left w:val="none" w:sz="0" w:space="0" w:color="auto"/>
        <w:bottom w:val="none" w:sz="0" w:space="0" w:color="auto"/>
        <w:right w:val="none" w:sz="0" w:space="0" w:color="auto"/>
      </w:divBdr>
    </w:div>
    <w:div w:id="529072470">
      <w:bodyDiv w:val="1"/>
      <w:marLeft w:val="0"/>
      <w:marRight w:val="0"/>
      <w:marTop w:val="0"/>
      <w:marBottom w:val="0"/>
      <w:divBdr>
        <w:top w:val="none" w:sz="0" w:space="0" w:color="auto"/>
        <w:left w:val="none" w:sz="0" w:space="0" w:color="auto"/>
        <w:bottom w:val="none" w:sz="0" w:space="0" w:color="auto"/>
        <w:right w:val="none" w:sz="0" w:space="0" w:color="auto"/>
      </w:divBdr>
    </w:div>
    <w:div w:id="544373330">
      <w:bodyDiv w:val="1"/>
      <w:marLeft w:val="0"/>
      <w:marRight w:val="0"/>
      <w:marTop w:val="0"/>
      <w:marBottom w:val="0"/>
      <w:divBdr>
        <w:top w:val="none" w:sz="0" w:space="0" w:color="auto"/>
        <w:left w:val="none" w:sz="0" w:space="0" w:color="auto"/>
        <w:bottom w:val="none" w:sz="0" w:space="0" w:color="auto"/>
        <w:right w:val="none" w:sz="0" w:space="0" w:color="auto"/>
      </w:divBdr>
    </w:div>
    <w:div w:id="549267595">
      <w:bodyDiv w:val="1"/>
      <w:marLeft w:val="0"/>
      <w:marRight w:val="0"/>
      <w:marTop w:val="0"/>
      <w:marBottom w:val="0"/>
      <w:divBdr>
        <w:top w:val="none" w:sz="0" w:space="0" w:color="auto"/>
        <w:left w:val="none" w:sz="0" w:space="0" w:color="auto"/>
        <w:bottom w:val="none" w:sz="0" w:space="0" w:color="auto"/>
        <w:right w:val="none" w:sz="0" w:space="0" w:color="auto"/>
      </w:divBdr>
    </w:div>
    <w:div w:id="550119429">
      <w:bodyDiv w:val="1"/>
      <w:marLeft w:val="60"/>
      <w:marRight w:val="60"/>
      <w:marTop w:val="60"/>
      <w:marBottom w:val="60"/>
      <w:divBdr>
        <w:top w:val="none" w:sz="0" w:space="0" w:color="auto"/>
        <w:left w:val="none" w:sz="0" w:space="0" w:color="auto"/>
        <w:bottom w:val="none" w:sz="0" w:space="0" w:color="auto"/>
        <w:right w:val="none" w:sz="0" w:space="0" w:color="auto"/>
      </w:divBdr>
      <w:divsChild>
        <w:div w:id="678120904">
          <w:marLeft w:val="0"/>
          <w:marRight w:val="0"/>
          <w:marTop w:val="0"/>
          <w:marBottom w:val="0"/>
          <w:divBdr>
            <w:top w:val="none" w:sz="0" w:space="0" w:color="auto"/>
            <w:left w:val="none" w:sz="0" w:space="0" w:color="auto"/>
            <w:bottom w:val="none" w:sz="0" w:space="0" w:color="auto"/>
            <w:right w:val="none" w:sz="0" w:space="0" w:color="auto"/>
          </w:divBdr>
          <w:divsChild>
            <w:div w:id="99032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80482">
      <w:bodyDiv w:val="1"/>
      <w:marLeft w:val="0"/>
      <w:marRight w:val="0"/>
      <w:marTop w:val="0"/>
      <w:marBottom w:val="0"/>
      <w:divBdr>
        <w:top w:val="none" w:sz="0" w:space="0" w:color="auto"/>
        <w:left w:val="none" w:sz="0" w:space="0" w:color="auto"/>
        <w:bottom w:val="none" w:sz="0" w:space="0" w:color="auto"/>
        <w:right w:val="none" w:sz="0" w:space="0" w:color="auto"/>
      </w:divBdr>
      <w:divsChild>
        <w:div w:id="1268538041">
          <w:marLeft w:val="0"/>
          <w:marRight w:val="0"/>
          <w:marTop w:val="0"/>
          <w:marBottom w:val="0"/>
          <w:divBdr>
            <w:top w:val="none" w:sz="0" w:space="0" w:color="auto"/>
            <w:left w:val="none" w:sz="0" w:space="0" w:color="auto"/>
            <w:bottom w:val="none" w:sz="0" w:space="0" w:color="auto"/>
            <w:right w:val="none" w:sz="0" w:space="0" w:color="auto"/>
          </w:divBdr>
        </w:div>
      </w:divsChild>
    </w:div>
    <w:div w:id="554241506">
      <w:bodyDiv w:val="1"/>
      <w:marLeft w:val="0"/>
      <w:marRight w:val="0"/>
      <w:marTop w:val="0"/>
      <w:marBottom w:val="0"/>
      <w:divBdr>
        <w:top w:val="none" w:sz="0" w:space="0" w:color="auto"/>
        <w:left w:val="none" w:sz="0" w:space="0" w:color="auto"/>
        <w:bottom w:val="none" w:sz="0" w:space="0" w:color="auto"/>
        <w:right w:val="none" w:sz="0" w:space="0" w:color="auto"/>
      </w:divBdr>
    </w:div>
    <w:div w:id="563217437">
      <w:bodyDiv w:val="1"/>
      <w:marLeft w:val="0"/>
      <w:marRight w:val="0"/>
      <w:marTop w:val="0"/>
      <w:marBottom w:val="0"/>
      <w:divBdr>
        <w:top w:val="none" w:sz="0" w:space="0" w:color="auto"/>
        <w:left w:val="none" w:sz="0" w:space="0" w:color="auto"/>
        <w:bottom w:val="none" w:sz="0" w:space="0" w:color="auto"/>
        <w:right w:val="none" w:sz="0" w:space="0" w:color="auto"/>
      </w:divBdr>
    </w:div>
    <w:div w:id="581332002">
      <w:bodyDiv w:val="1"/>
      <w:marLeft w:val="0"/>
      <w:marRight w:val="0"/>
      <w:marTop w:val="0"/>
      <w:marBottom w:val="0"/>
      <w:divBdr>
        <w:top w:val="none" w:sz="0" w:space="0" w:color="auto"/>
        <w:left w:val="none" w:sz="0" w:space="0" w:color="auto"/>
        <w:bottom w:val="none" w:sz="0" w:space="0" w:color="auto"/>
        <w:right w:val="none" w:sz="0" w:space="0" w:color="auto"/>
      </w:divBdr>
    </w:div>
    <w:div w:id="587269952">
      <w:bodyDiv w:val="1"/>
      <w:marLeft w:val="0"/>
      <w:marRight w:val="0"/>
      <w:marTop w:val="0"/>
      <w:marBottom w:val="0"/>
      <w:divBdr>
        <w:top w:val="none" w:sz="0" w:space="0" w:color="auto"/>
        <w:left w:val="none" w:sz="0" w:space="0" w:color="auto"/>
        <w:bottom w:val="none" w:sz="0" w:space="0" w:color="auto"/>
        <w:right w:val="none" w:sz="0" w:space="0" w:color="auto"/>
      </w:divBdr>
    </w:div>
    <w:div w:id="597561940">
      <w:bodyDiv w:val="1"/>
      <w:marLeft w:val="0"/>
      <w:marRight w:val="0"/>
      <w:marTop w:val="0"/>
      <w:marBottom w:val="0"/>
      <w:divBdr>
        <w:top w:val="none" w:sz="0" w:space="0" w:color="auto"/>
        <w:left w:val="none" w:sz="0" w:space="0" w:color="auto"/>
        <w:bottom w:val="none" w:sz="0" w:space="0" w:color="auto"/>
        <w:right w:val="none" w:sz="0" w:space="0" w:color="auto"/>
      </w:divBdr>
    </w:div>
    <w:div w:id="600341176">
      <w:bodyDiv w:val="1"/>
      <w:marLeft w:val="0"/>
      <w:marRight w:val="0"/>
      <w:marTop w:val="0"/>
      <w:marBottom w:val="0"/>
      <w:divBdr>
        <w:top w:val="none" w:sz="0" w:space="0" w:color="auto"/>
        <w:left w:val="none" w:sz="0" w:space="0" w:color="auto"/>
        <w:bottom w:val="none" w:sz="0" w:space="0" w:color="auto"/>
        <w:right w:val="none" w:sz="0" w:space="0" w:color="auto"/>
      </w:divBdr>
    </w:div>
    <w:div w:id="607539926">
      <w:bodyDiv w:val="1"/>
      <w:marLeft w:val="0"/>
      <w:marRight w:val="0"/>
      <w:marTop w:val="0"/>
      <w:marBottom w:val="0"/>
      <w:divBdr>
        <w:top w:val="none" w:sz="0" w:space="0" w:color="auto"/>
        <w:left w:val="none" w:sz="0" w:space="0" w:color="auto"/>
        <w:bottom w:val="none" w:sz="0" w:space="0" w:color="auto"/>
        <w:right w:val="none" w:sz="0" w:space="0" w:color="auto"/>
      </w:divBdr>
    </w:div>
    <w:div w:id="617681641">
      <w:bodyDiv w:val="1"/>
      <w:marLeft w:val="0"/>
      <w:marRight w:val="0"/>
      <w:marTop w:val="0"/>
      <w:marBottom w:val="0"/>
      <w:divBdr>
        <w:top w:val="none" w:sz="0" w:space="0" w:color="auto"/>
        <w:left w:val="none" w:sz="0" w:space="0" w:color="auto"/>
        <w:bottom w:val="none" w:sz="0" w:space="0" w:color="auto"/>
        <w:right w:val="none" w:sz="0" w:space="0" w:color="auto"/>
      </w:divBdr>
    </w:div>
    <w:div w:id="618997605">
      <w:bodyDiv w:val="1"/>
      <w:marLeft w:val="0"/>
      <w:marRight w:val="0"/>
      <w:marTop w:val="0"/>
      <w:marBottom w:val="0"/>
      <w:divBdr>
        <w:top w:val="none" w:sz="0" w:space="0" w:color="auto"/>
        <w:left w:val="none" w:sz="0" w:space="0" w:color="auto"/>
        <w:bottom w:val="none" w:sz="0" w:space="0" w:color="auto"/>
        <w:right w:val="none" w:sz="0" w:space="0" w:color="auto"/>
      </w:divBdr>
    </w:div>
    <w:div w:id="626543461">
      <w:bodyDiv w:val="1"/>
      <w:marLeft w:val="0"/>
      <w:marRight w:val="0"/>
      <w:marTop w:val="0"/>
      <w:marBottom w:val="0"/>
      <w:divBdr>
        <w:top w:val="none" w:sz="0" w:space="0" w:color="auto"/>
        <w:left w:val="none" w:sz="0" w:space="0" w:color="auto"/>
        <w:bottom w:val="none" w:sz="0" w:space="0" w:color="auto"/>
        <w:right w:val="none" w:sz="0" w:space="0" w:color="auto"/>
      </w:divBdr>
    </w:div>
    <w:div w:id="636841488">
      <w:bodyDiv w:val="1"/>
      <w:marLeft w:val="0"/>
      <w:marRight w:val="0"/>
      <w:marTop w:val="0"/>
      <w:marBottom w:val="0"/>
      <w:divBdr>
        <w:top w:val="none" w:sz="0" w:space="0" w:color="auto"/>
        <w:left w:val="none" w:sz="0" w:space="0" w:color="auto"/>
        <w:bottom w:val="none" w:sz="0" w:space="0" w:color="auto"/>
        <w:right w:val="none" w:sz="0" w:space="0" w:color="auto"/>
      </w:divBdr>
    </w:div>
    <w:div w:id="637222234">
      <w:bodyDiv w:val="1"/>
      <w:marLeft w:val="0"/>
      <w:marRight w:val="0"/>
      <w:marTop w:val="0"/>
      <w:marBottom w:val="0"/>
      <w:divBdr>
        <w:top w:val="none" w:sz="0" w:space="0" w:color="auto"/>
        <w:left w:val="none" w:sz="0" w:space="0" w:color="auto"/>
        <w:bottom w:val="none" w:sz="0" w:space="0" w:color="auto"/>
        <w:right w:val="none" w:sz="0" w:space="0" w:color="auto"/>
      </w:divBdr>
    </w:div>
    <w:div w:id="639261567">
      <w:bodyDiv w:val="1"/>
      <w:marLeft w:val="0"/>
      <w:marRight w:val="0"/>
      <w:marTop w:val="0"/>
      <w:marBottom w:val="0"/>
      <w:divBdr>
        <w:top w:val="none" w:sz="0" w:space="0" w:color="auto"/>
        <w:left w:val="none" w:sz="0" w:space="0" w:color="auto"/>
        <w:bottom w:val="none" w:sz="0" w:space="0" w:color="auto"/>
        <w:right w:val="none" w:sz="0" w:space="0" w:color="auto"/>
      </w:divBdr>
    </w:div>
    <w:div w:id="643389327">
      <w:bodyDiv w:val="1"/>
      <w:marLeft w:val="0"/>
      <w:marRight w:val="0"/>
      <w:marTop w:val="0"/>
      <w:marBottom w:val="0"/>
      <w:divBdr>
        <w:top w:val="none" w:sz="0" w:space="0" w:color="auto"/>
        <w:left w:val="none" w:sz="0" w:space="0" w:color="auto"/>
        <w:bottom w:val="none" w:sz="0" w:space="0" w:color="auto"/>
        <w:right w:val="none" w:sz="0" w:space="0" w:color="auto"/>
      </w:divBdr>
    </w:div>
    <w:div w:id="645008142">
      <w:bodyDiv w:val="1"/>
      <w:marLeft w:val="0"/>
      <w:marRight w:val="0"/>
      <w:marTop w:val="0"/>
      <w:marBottom w:val="0"/>
      <w:divBdr>
        <w:top w:val="none" w:sz="0" w:space="0" w:color="auto"/>
        <w:left w:val="none" w:sz="0" w:space="0" w:color="auto"/>
        <w:bottom w:val="none" w:sz="0" w:space="0" w:color="auto"/>
        <w:right w:val="none" w:sz="0" w:space="0" w:color="auto"/>
      </w:divBdr>
      <w:divsChild>
        <w:div w:id="636376551">
          <w:marLeft w:val="0"/>
          <w:marRight w:val="0"/>
          <w:marTop w:val="0"/>
          <w:marBottom w:val="0"/>
          <w:divBdr>
            <w:top w:val="none" w:sz="0" w:space="0" w:color="auto"/>
            <w:left w:val="none" w:sz="0" w:space="0" w:color="auto"/>
            <w:bottom w:val="none" w:sz="0" w:space="0" w:color="auto"/>
            <w:right w:val="none" w:sz="0" w:space="0" w:color="auto"/>
          </w:divBdr>
          <w:divsChild>
            <w:div w:id="521163029">
              <w:marLeft w:val="0"/>
              <w:marRight w:val="0"/>
              <w:marTop w:val="0"/>
              <w:marBottom w:val="0"/>
              <w:divBdr>
                <w:top w:val="none" w:sz="0" w:space="0" w:color="auto"/>
                <w:left w:val="none" w:sz="0" w:space="0" w:color="auto"/>
                <w:bottom w:val="none" w:sz="0" w:space="0" w:color="auto"/>
                <w:right w:val="none" w:sz="0" w:space="0" w:color="auto"/>
              </w:divBdr>
              <w:divsChild>
                <w:div w:id="1920091151">
                  <w:marLeft w:val="0"/>
                  <w:marRight w:val="0"/>
                  <w:marTop w:val="0"/>
                  <w:marBottom w:val="0"/>
                  <w:divBdr>
                    <w:top w:val="none" w:sz="0" w:space="0" w:color="auto"/>
                    <w:left w:val="none" w:sz="0" w:space="0" w:color="auto"/>
                    <w:bottom w:val="none" w:sz="0" w:space="0" w:color="auto"/>
                    <w:right w:val="none" w:sz="0" w:space="0" w:color="auto"/>
                  </w:divBdr>
                  <w:divsChild>
                    <w:div w:id="1780560746">
                      <w:marLeft w:val="0"/>
                      <w:marRight w:val="0"/>
                      <w:marTop w:val="0"/>
                      <w:marBottom w:val="0"/>
                      <w:divBdr>
                        <w:top w:val="none" w:sz="0" w:space="0" w:color="auto"/>
                        <w:left w:val="none" w:sz="0" w:space="0" w:color="auto"/>
                        <w:bottom w:val="none" w:sz="0" w:space="0" w:color="auto"/>
                        <w:right w:val="none" w:sz="0" w:space="0" w:color="auto"/>
                      </w:divBdr>
                      <w:divsChild>
                        <w:div w:id="1998458440">
                          <w:marLeft w:val="0"/>
                          <w:marRight w:val="0"/>
                          <w:marTop w:val="0"/>
                          <w:marBottom w:val="0"/>
                          <w:divBdr>
                            <w:top w:val="none" w:sz="0" w:space="0" w:color="auto"/>
                            <w:left w:val="none" w:sz="0" w:space="0" w:color="auto"/>
                            <w:bottom w:val="none" w:sz="0" w:space="0" w:color="auto"/>
                            <w:right w:val="none" w:sz="0" w:space="0" w:color="auto"/>
                          </w:divBdr>
                          <w:divsChild>
                            <w:div w:id="356548293">
                              <w:marLeft w:val="0"/>
                              <w:marRight w:val="0"/>
                              <w:marTop w:val="0"/>
                              <w:marBottom w:val="0"/>
                              <w:divBdr>
                                <w:top w:val="none" w:sz="0" w:space="0" w:color="auto"/>
                                <w:left w:val="none" w:sz="0" w:space="0" w:color="auto"/>
                                <w:bottom w:val="none" w:sz="0" w:space="0" w:color="auto"/>
                                <w:right w:val="none" w:sz="0" w:space="0" w:color="auto"/>
                              </w:divBdr>
                              <w:divsChild>
                                <w:div w:id="170239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5017614">
      <w:bodyDiv w:val="1"/>
      <w:marLeft w:val="0"/>
      <w:marRight w:val="0"/>
      <w:marTop w:val="0"/>
      <w:marBottom w:val="0"/>
      <w:divBdr>
        <w:top w:val="none" w:sz="0" w:space="0" w:color="auto"/>
        <w:left w:val="none" w:sz="0" w:space="0" w:color="auto"/>
        <w:bottom w:val="none" w:sz="0" w:space="0" w:color="auto"/>
        <w:right w:val="none" w:sz="0" w:space="0" w:color="auto"/>
      </w:divBdr>
    </w:div>
    <w:div w:id="647514163">
      <w:bodyDiv w:val="1"/>
      <w:marLeft w:val="0"/>
      <w:marRight w:val="0"/>
      <w:marTop w:val="0"/>
      <w:marBottom w:val="0"/>
      <w:divBdr>
        <w:top w:val="none" w:sz="0" w:space="0" w:color="auto"/>
        <w:left w:val="none" w:sz="0" w:space="0" w:color="auto"/>
        <w:bottom w:val="none" w:sz="0" w:space="0" w:color="auto"/>
        <w:right w:val="none" w:sz="0" w:space="0" w:color="auto"/>
      </w:divBdr>
    </w:div>
    <w:div w:id="649670866">
      <w:bodyDiv w:val="1"/>
      <w:marLeft w:val="0"/>
      <w:marRight w:val="0"/>
      <w:marTop w:val="0"/>
      <w:marBottom w:val="0"/>
      <w:divBdr>
        <w:top w:val="none" w:sz="0" w:space="0" w:color="auto"/>
        <w:left w:val="none" w:sz="0" w:space="0" w:color="auto"/>
        <w:bottom w:val="none" w:sz="0" w:space="0" w:color="auto"/>
        <w:right w:val="none" w:sz="0" w:space="0" w:color="auto"/>
      </w:divBdr>
    </w:div>
    <w:div w:id="649988916">
      <w:bodyDiv w:val="1"/>
      <w:marLeft w:val="0"/>
      <w:marRight w:val="0"/>
      <w:marTop w:val="0"/>
      <w:marBottom w:val="0"/>
      <w:divBdr>
        <w:top w:val="none" w:sz="0" w:space="0" w:color="auto"/>
        <w:left w:val="none" w:sz="0" w:space="0" w:color="auto"/>
        <w:bottom w:val="none" w:sz="0" w:space="0" w:color="auto"/>
        <w:right w:val="none" w:sz="0" w:space="0" w:color="auto"/>
      </w:divBdr>
    </w:div>
    <w:div w:id="649989748">
      <w:bodyDiv w:val="1"/>
      <w:marLeft w:val="0"/>
      <w:marRight w:val="0"/>
      <w:marTop w:val="0"/>
      <w:marBottom w:val="0"/>
      <w:divBdr>
        <w:top w:val="none" w:sz="0" w:space="0" w:color="auto"/>
        <w:left w:val="none" w:sz="0" w:space="0" w:color="auto"/>
        <w:bottom w:val="none" w:sz="0" w:space="0" w:color="auto"/>
        <w:right w:val="none" w:sz="0" w:space="0" w:color="auto"/>
      </w:divBdr>
    </w:div>
    <w:div w:id="653341298">
      <w:bodyDiv w:val="1"/>
      <w:marLeft w:val="0"/>
      <w:marRight w:val="0"/>
      <w:marTop w:val="0"/>
      <w:marBottom w:val="0"/>
      <w:divBdr>
        <w:top w:val="none" w:sz="0" w:space="0" w:color="auto"/>
        <w:left w:val="none" w:sz="0" w:space="0" w:color="auto"/>
        <w:bottom w:val="none" w:sz="0" w:space="0" w:color="auto"/>
        <w:right w:val="none" w:sz="0" w:space="0" w:color="auto"/>
      </w:divBdr>
    </w:div>
    <w:div w:id="681400626">
      <w:bodyDiv w:val="1"/>
      <w:marLeft w:val="0"/>
      <w:marRight w:val="0"/>
      <w:marTop w:val="0"/>
      <w:marBottom w:val="0"/>
      <w:divBdr>
        <w:top w:val="none" w:sz="0" w:space="0" w:color="auto"/>
        <w:left w:val="none" w:sz="0" w:space="0" w:color="auto"/>
        <w:bottom w:val="none" w:sz="0" w:space="0" w:color="auto"/>
        <w:right w:val="none" w:sz="0" w:space="0" w:color="auto"/>
      </w:divBdr>
    </w:div>
    <w:div w:id="686372652">
      <w:bodyDiv w:val="1"/>
      <w:marLeft w:val="0"/>
      <w:marRight w:val="0"/>
      <w:marTop w:val="0"/>
      <w:marBottom w:val="0"/>
      <w:divBdr>
        <w:top w:val="none" w:sz="0" w:space="0" w:color="auto"/>
        <w:left w:val="none" w:sz="0" w:space="0" w:color="auto"/>
        <w:bottom w:val="none" w:sz="0" w:space="0" w:color="auto"/>
        <w:right w:val="none" w:sz="0" w:space="0" w:color="auto"/>
      </w:divBdr>
    </w:div>
    <w:div w:id="698160875">
      <w:bodyDiv w:val="1"/>
      <w:marLeft w:val="0"/>
      <w:marRight w:val="0"/>
      <w:marTop w:val="0"/>
      <w:marBottom w:val="0"/>
      <w:divBdr>
        <w:top w:val="none" w:sz="0" w:space="0" w:color="auto"/>
        <w:left w:val="none" w:sz="0" w:space="0" w:color="auto"/>
        <w:bottom w:val="none" w:sz="0" w:space="0" w:color="auto"/>
        <w:right w:val="none" w:sz="0" w:space="0" w:color="auto"/>
      </w:divBdr>
    </w:div>
    <w:div w:id="701441135">
      <w:bodyDiv w:val="1"/>
      <w:marLeft w:val="0"/>
      <w:marRight w:val="0"/>
      <w:marTop w:val="0"/>
      <w:marBottom w:val="0"/>
      <w:divBdr>
        <w:top w:val="none" w:sz="0" w:space="0" w:color="auto"/>
        <w:left w:val="none" w:sz="0" w:space="0" w:color="auto"/>
        <w:bottom w:val="none" w:sz="0" w:space="0" w:color="auto"/>
        <w:right w:val="none" w:sz="0" w:space="0" w:color="auto"/>
      </w:divBdr>
    </w:div>
    <w:div w:id="704406560">
      <w:bodyDiv w:val="1"/>
      <w:marLeft w:val="0"/>
      <w:marRight w:val="0"/>
      <w:marTop w:val="0"/>
      <w:marBottom w:val="0"/>
      <w:divBdr>
        <w:top w:val="none" w:sz="0" w:space="0" w:color="auto"/>
        <w:left w:val="none" w:sz="0" w:space="0" w:color="auto"/>
        <w:bottom w:val="none" w:sz="0" w:space="0" w:color="auto"/>
        <w:right w:val="none" w:sz="0" w:space="0" w:color="auto"/>
      </w:divBdr>
    </w:div>
    <w:div w:id="708846837">
      <w:bodyDiv w:val="1"/>
      <w:marLeft w:val="0"/>
      <w:marRight w:val="0"/>
      <w:marTop w:val="0"/>
      <w:marBottom w:val="0"/>
      <w:divBdr>
        <w:top w:val="none" w:sz="0" w:space="0" w:color="auto"/>
        <w:left w:val="none" w:sz="0" w:space="0" w:color="auto"/>
        <w:bottom w:val="none" w:sz="0" w:space="0" w:color="auto"/>
        <w:right w:val="none" w:sz="0" w:space="0" w:color="auto"/>
      </w:divBdr>
    </w:div>
    <w:div w:id="713847266">
      <w:bodyDiv w:val="1"/>
      <w:marLeft w:val="0"/>
      <w:marRight w:val="0"/>
      <w:marTop w:val="0"/>
      <w:marBottom w:val="0"/>
      <w:divBdr>
        <w:top w:val="none" w:sz="0" w:space="0" w:color="auto"/>
        <w:left w:val="none" w:sz="0" w:space="0" w:color="auto"/>
        <w:bottom w:val="none" w:sz="0" w:space="0" w:color="auto"/>
        <w:right w:val="none" w:sz="0" w:space="0" w:color="auto"/>
      </w:divBdr>
    </w:div>
    <w:div w:id="727993832">
      <w:bodyDiv w:val="1"/>
      <w:marLeft w:val="0"/>
      <w:marRight w:val="0"/>
      <w:marTop w:val="0"/>
      <w:marBottom w:val="0"/>
      <w:divBdr>
        <w:top w:val="none" w:sz="0" w:space="0" w:color="auto"/>
        <w:left w:val="none" w:sz="0" w:space="0" w:color="auto"/>
        <w:bottom w:val="none" w:sz="0" w:space="0" w:color="auto"/>
        <w:right w:val="none" w:sz="0" w:space="0" w:color="auto"/>
      </w:divBdr>
    </w:div>
    <w:div w:id="730618068">
      <w:bodyDiv w:val="1"/>
      <w:marLeft w:val="0"/>
      <w:marRight w:val="0"/>
      <w:marTop w:val="0"/>
      <w:marBottom w:val="0"/>
      <w:divBdr>
        <w:top w:val="none" w:sz="0" w:space="0" w:color="auto"/>
        <w:left w:val="none" w:sz="0" w:space="0" w:color="auto"/>
        <w:bottom w:val="none" w:sz="0" w:space="0" w:color="auto"/>
        <w:right w:val="none" w:sz="0" w:space="0" w:color="auto"/>
      </w:divBdr>
    </w:div>
    <w:div w:id="738285976">
      <w:bodyDiv w:val="1"/>
      <w:marLeft w:val="0"/>
      <w:marRight w:val="0"/>
      <w:marTop w:val="0"/>
      <w:marBottom w:val="0"/>
      <w:divBdr>
        <w:top w:val="none" w:sz="0" w:space="0" w:color="auto"/>
        <w:left w:val="none" w:sz="0" w:space="0" w:color="auto"/>
        <w:bottom w:val="none" w:sz="0" w:space="0" w:color="auto"/>
        <w:right w:val="none" w:sz="0" w:space="0" w:color="auto"/>
      </w:divBdr>
    </w:div>
    <w:div w:id="745877345">
      <w:bodyDiv w:val="1"/>
      <w:marLeft w:val="0"/>
      <w:marRight w:val="0"/>
      <w:marTop w:val="0"/>
      <w:marBottom w:val="0"/>
      <w:divBdr>
        <w:top w:val="none" w:sz="0" w:space="0" w:color="auto"/>
        <w:left w:val="none" w:sz="0" w:space="0" w:color="auto"/>
        <w:bottom w:val="none" w:sz="0" w:space="0" w:color="auto"/>
        <w:right w:val="none" w:sz="0" w:space="0" w:color="auto"/>
      </w:divBdr>
    </w:div>
    <w:div w:id="747728262">
      <w:bodyDiv w:val="1"/>
      <w:marLeft w:val="0"/>
      <w:marRight w:val="0"/>
      <w:marTop w:val="0"/>
      <w:marBottom w:val="0"/>
      <w:divBdr>
        <w:top w:val="none" w:sz="0" w:space="0" w:color="auto"/>
        <w:left w:val="none" w:sz="0" w:space="0" w:color="auto"/>
        <w:bottom w:val="none" w:sz="0" w:space="0" w:color="auto"/>
        <w:right w:val="none" w:sz="0" w:space="0" w:color="auto"/>
      </w:divBdr>
    </w:div>
    <w:div w:id="749622280">
      <w:bodyDiv w:val="1"/>
      <w:marLeft w:val="0"/>
      <w:marRight w:val="0"/>
      <w:marTop w:val="0"/>
      <w:marBottom w:val="0"/>
      <w:divBdr>
        <w:top w:val="none" w:sz="0" w:space="0" w:color="auto"/>
        <w:left w:val="none" w:sz="0" w:space="0" w:color="auto"/>
        <w:bottom w:val="none" w:sz="0" w:space="0" w:color="auto"/>
        <w:right w:val="none" w:sz="0" w:space="0" w:color="auto"/>
      </w:divBdr>
    </w:div>
    <w:div w:id="753861925">
      <w:bodyDiv w:val="1"/>
      <w:marLeft w:val="0"/>
      <w:marRight w:val="0"/>
      <w:marTop w:val="0"/>
      <w:marBottom w:val="0"/>
      <w:divBdr>
        <w:top w:val="none" w:sz="0" w:space="0" w:color="auto"/>
        <w:left w:val="none" w:sz="0" w:space="0" w:color="auto"/>
        <w:bottom w:val="none" w:sz="0" w:space="0" w:color="auto"/>
        <w:right w:val="none" w:sz="0" w:space="0" w:color="auto"/>
      </w:divBdr>
    </w:div>
    <w:div w:id="760955933">
      <w:bodyDiv w:val="1"/>
      <w:marLeft w:val="0"/>
      <w:marRight w:val="0"/>
      <w:marTop w:val="0"/>
      <w:marBottom w:val="0"/>
      <w:divBdr>
        <w:top w:val="none" w:sz="0" w:space="0" w:color="auto"/>
        <w:left w:val="none" w:sz="0" w:space="0" w:color="auto"/>
        <w:bottom w:val="none" w:sz="0" w:space="0" w:color="auto"/>
        <w:right w:val="none" w:sz="0" w:space="0" w:color="auto"/>
      </w:divBdr>
    </w:div>
    <w:div w:id="774716416">
      <w:bodyDiv w:val="1"/>
      <w:marLeft w:val="0"/>
      <w:marRight w:val="0"/>
      <w:marTop w:val="0"/>
      <w:marBottom w:val="0"/>
      <w:divBdr>
        <w:top w:val="none" w:sz="0" w:space="0" w:color="auto"/>
        <w:left w:val="none" w:sz="0" w:space="0" w:color="auto"/>
        <w:bottom w:val="none" w:sz="0" w:space="0" w:color="auto"/>
        <w:right w:val="none" w:sz="0" w:space="0" w:color="auto"/>
      </w:divBdr>
    </w:div>
    <w:div w:id="775294404">
      <w:bodyDiv w:val="1"/>
      <w:marLeft w:val="0"/>
      <w:marRight w:val="0"/>
      <w:marTop w:val="0"/>
      <w:marBottom w:val="0"/>
      <w:divBdr>
        <w:top w:val="none" w:sz="0" w:space="0" w:color="auto"/>
        <w:left w:val="none" w:sz="0" w:space="0" w:color="auto"/>
        <w:bottom w:val="none" w:sz="0" w:space="0" w:color="auto"/>
        <w:right w:val="none" w:sz="0" w:space="0" w:color="auto"/>
      </w:divBdr>
    </w:div>
    <w:div w:id="778598249">
      <w:bodyDiv w:val="1"/>
      <w:marLeft w:val="0"/>
      <w:marRight w:val="0"/>
      <w:marTop w:val="0"/>
      <w:marBottom w:val="0"/>
      <w:divBdr>
        <w:top w:val="none" w:sz="0" w:space="0" w:color="auto"/>
        <w:left w:val="none" w:sz="0" w:space="0" w:color="auto"/>
        <w:bottom w:val="none" w:sz="0" w:space="0" w:color="auto"/>
        <w:right w:val="none" w:sz="0" w:space="0" w:color="auto"/>
      </w:divBdr>
    </w:div>
    <w:div w:id="794372608">
      <w:bodyDiv w:val="1"/>
      <w:marLeft w:val="0"/>
      <w:marRight w:val="0"/>
      <w:marTop w:val="0"/>
      <w:marBottom w:val="0"/>
      <w:divBdr>
        <w:top w:val="none" w:sz="0" w:space="0" w:color="auto"/>
        <w:left w:val="none" w:sz="0" w:space="0" w:color="auto"/>
        <w:bottom w:val="none" w:sz="0" w:space="0" w:color="auto"/>
        <w:right w:val="none" w:sz="0" w:space="0" w:color="auto"/>
      </w:divBdr>
    </w:div>
    <w:div w:id="803960107">
      <w:bodyDiv w:val="1"/>
      <w:marLeft w:val="0"/>
      <w:marRight w:val="0"/>
      <w:marTop w:val="0"/>
      <w:marBottom w:val="0"/>
      <w:divBdr>
        <w:top w:val="none" w:sz="0" w:space="0" w:color="auto"/>
        <w:left w:val="none" w:sz="0" w:space="0" w:color="auto"/>
        <w:bottom w:val="none" w:sz="0" w:space="0" w:color="auto"/>
        <w:right w:val="none" w:sz="0" w:space="0" w:color="auto"/>
      </w:divBdr>
    </w:div>
    <w:div w:id="809900612">
      <w:bodyDiv w:val="1"/>
      <w:marLeft w:val="0"/>
      <w:marRight w:val="0"/>
      <w:marTop w:val="0"/>
      <w:marBottom w:val="0"/>
      <w:divBdr>
        <w:top w:val="none" w:sz="0" w:space="0" w:color="auto"/>
        <w:left w:val="none" w:sz="0" w:space="0" w:color="auto"/>
        <w:bottom w:val="none" w:sz="0" w:space="0" w:color="auto"/>
        <w:right w:val="none" w:sz="0" w:space="0" w:color="auto"/>
      </w:divBdr>
    </w:div>
    <w:div w:id="812915429">
      <w:bodyDiv w:val="1"/>
      <w:marLeft w:val="0"/>
      <w:marRight w:val="0"/>
      <w:marTop w:val="0"/>
      <w:marBottom w:val="0"/>
      <w:divBdr>
        <w:top w:val="none" w:sz="0" w:space="0" w:color="auto"/>
        <w:left w:val="none" w:sz="0" w:space="0" w:color="auto"/>
        <w:bottom w:val="none" w:sz="0" w:space="0" w:color="auto"/>
        <w:right w:val="none" w:sz="0" w:space="0" w:color="auto"/>
      </w:divBdr>
    </w:div>
    <w:div w:id="813259153">
      <w:bodyDiv w:val="1"/>
      <w:marLeft w:val="0"/>
      <w:marRight w:val="0"/>
      <w:marTop w:val="0"/>
      <w:marBottom w:val="0"/>
      <w:divBdr>
        <w:top w:val="none" w:sz="0" w:space="0" w:color="auto"/>
        <w:left w:val="none" w:sz="0" w:space="0" w:color="auto"/>
        <w:bottom w:val="none" w:sz="0" w:space="0" w:color="auto"/>
        <w:right w:val="none" w:sz="0" w:space="0" w:color="auto"/>
      </w:divBdr>
    </w:div>
    <w:div w:id="813302491">
      <w:bodyDiv w:val="1"/>
      <w:marLeft w:val="0"/>
      <w:marRight w:val="0"/>
      <w:marTop w:val="0"/>
      <w:marBottom w:val="0"/>
      <w:divBdr>
        <w:top w:val="none" w:sz="0" w:space="0" w:color="auto"/>
        <w:left w:val="none" w:sz="0" w:space="0" w:color="auto"/>
        <w:bottom w:val="none" w:sz="0" w:space="0" w:color="auto"/>
        <w:right w:val="none" w:sz="0" w:space="0" w:color="auto"/>
      </w:divBdr>
    </w:div>
    <w:div w:id="814490938">
      <w:bodyDiv w:val="1"/>
      <w:marLeft w:val="0"/>
      <w:marRight w:val="0"/>
      <w:marTop w:val="0"/>
      <w:marBottom w:val="0"/>
      <w:divBdr>
        <w:top w:val="none" w:sz="0" w:space="0" w:color="auto"/>
        <w:left w:val="none" w:sz="0" w:space="0" w:color="auto"/>
        <w:bottom w:val="none" w:sz="0" w:space="0" w:color="auto"/>
        <w:right w:val="none" w:sz="0" w:space="0" w:color="auto"/>
      </w:divBdr>
    </w:div>
    <w:div w:id="822281782">
      <w:bodyDiv w:val="1"/>
      <w:marLeft w:val="0"/>
      <w:marRight w:val="0"/>
      <w:marTop w:val="0"/>
      <w:marBottom w:val="0"/>
      <w:divBdr>
        <w:top w:val="none" w:sz="0" w:space="0" w:color="auto"/>
        <w:left w:val="none" w:sz="0" w:space="0" w:color="auto"/>
        <w:bottom w:val="none" w:sz="0" w:space="0" w:color="auto"/>
        <w:right w:val="none" w:sz="0" w:space="0" w:color="auto"/>
      </w:divBdr>
    </w:div>
    <w:div w:id="837425762">
      <w:bodyDiv w:val="1"/>
      <w:marLeft w:val="0"/>
      <w:marRight w:val="0"/>
      <w:marTop w:val="0"/>
      <w:marBottom w:val="0"/>
      <w:divBdr>
        <w:top w:val="none" w:sz="0" w:space="0" w:color="auto"/>
        <w:left w:val="none" w:sz="0" w:space="0" w:color="auto"/>
        <w:bottom w:val="none" w:sz="0" w:space="0" w:color="auto"/>
        <w:right w:val="none" w:sz="0" w:space="0" w:color="auto"/>
      </w:divBdr>
    </w:div>
    <w:div w:id="846209937">
      <w:bodyDiv w:val="1"/>
      <w:marLeft w:val="0"/>
      <w:marRight w:val="0"/>
      <w:marTop w:val="0"/>
      <w:marBottom w:val="0"/>
      <w:divBdr>
        <w:top w:val="none" w:sz="0" w:space="0" w:color="auto"/>
        <w:left w:val="none" w:sz="0" w:space="0" w:color="auto"/>
        <w:bottom w:val="none" w:sz="0" w:space="0" w:color="auto"/>
        <w:right w:val="none" w:sz="0" w:space="0" w:color="auto"/>
      </w:divBdr>
    </w:div>
    <w:div w:id="851185671">
      <w:bodyDiv w:val="1"/>
      <w:marLeft w:val="0"/>
      <w:marRight w:val="0"/>
      <w:marTop w:val="0"/>
      <w:marBottom w:val="0"/>
      <w:divBdr>
        <w:top w:val="none" w:sz="0" w:space="0" w:color="auto"/>
        <w:left w:val="none" w:sz="0" w:space="0" w:color="auto"/>
        <w:bottom w:val="none" w:sz="0" w:space="0" w:color="auto"/>
        <w:right w:val="none" w:sz="0" w:space="0" w:color="auto"/>
      </w:divBdr>
    </w:div>
    <w:div w:id="866212344">
      <w:bodyDiv w:val="1"/>
      <w:marLeft w:val="0"/>
      <w:marRight w:val="0"/>
      <w:marTop w:val="0"/>
      <w:marBottom w:val="0"/>
      <w:divBdr>
        <w:top w:val="none" w:sz="0" w:space="0" w:color="auto"/>
        <w:left w:val="none" w:sz="0" w:space="0" w:color="auto"/>
        <w:bottom w:val="none" w:sz="0" w:space="0" w:color="auto"/>
        <w:right w:val="none" w:sz="0" w:space="0" w:color="auto"/>
      </w:divBdr>
      <w:divsChild>
        <w:div w:id="2146659971">
          <w:marLeft w:val="0"/>
          <w:marRight w:val="0"/>
          <w:marTop w:val="0"/>
          <w:marBottom w:val="0"/>
          <w:divBdr>
            <w:top w:val="none" w:sz="0" w:space="0" w:color="auto"/>
            <w:left w:val="none" w:sz="0" w:space="0" w:color="auto"/>
            <w:bottom w:val="none" w:sz="0" w:space="0" w:color="auto"/>
            <w:right w:val="none" w:sz="0" w:space="0" w:color="auto"/>
          </w:divBdr>
          <w:divsChild>
            <w:div w:id="1413815495">
              <w:marLeft w:val="0"/>
              <w:marRight w:val="0"/>
              <w:marTop w:val="0"/>
              <w:marBottom w:val="0"/>
              <w:divBdr>
                <w:top w:val="none" w:sz="0" w:space="0" w:color="auto"/>
                <w:left w:val="none" w:sz="0" w:space="0" w:color="auto"/>
                <w:bottom w:val="none" w:sz="0" w:space="0" w:color="auto"/>
                <w:right w:val="none" w:sz="0" w:space="0" w:color="auto"/>
              </w:divBdr>
              <w:divsChild>
                <w:div w:id="111024025">
                  <w:marLeft w:val="0"/>
                  <w:marRight w:val="0"/>
                  <w:marTop w:val="0"/>
                  <w:marBottom w:val="0"/>
                  <w:divBdr>
                    <w:top w:val="none" w:sz="0" w:space="0" w:color="auto"/>
                    <w:left w:val="none" w:sz="0" w:space="0" w:color="auto"/>
                    <w:bottom w:val="none" w:sz="0" w:space="0" w:color="auto"/>
                    <w:right w:val="none" w:sz="0" w:space="0" w:color="auto"/>
                  </w:divBdr>
                </w:div>
                <w:div w:id="895627287">
                  <w:marLeft w:val="0"/>
                  <w:marRight w:val="0"/>
                  <w:marTop w:val="0"/>
                  <w:marBottom w:val="0"/>
                  <w:divBdr>
                    <w:top w:val="none" w:sz="0" w:space="0" w:color="auto"/>
                    <w:left w:val="none" w:sz="0" w:space="0" w:color="auto"/>
                    <w:bottom w:val="none" w:sz="0" w:space="0" w:color="auto"/>
                    <w:right w:val="none" w:sz="0" w:space="0" w:color="auto"/>
                  </w:divBdr>
                </w:div>
                <w:div w:id="155203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696975">
      <w:bodyDiv w:val="1"/>
      <w:marLeft w:val="0"/>
      <w:marRight w:val="0"/>
      <w:marTop w:val="0"/>
      <w:marBottom w:val="0"/>
      <w:divBdr>
        <w:top w:val="none" w:sz="0" w:space="0" w:color="auto"/>
        <w:left w:val="none" w:sz="0" w:space="0" w:color="auto"/>
        <w:bottom w:val="none" w:sz="0" w:space="0" w:color="auto"/>
        <w:right w:val="none" w:sz="0" w:space="0" w:color="auto"/>
      </w:divBdr>
    </w:div>
    <w:div w:id="881407027">
      <w:bodyDiv w:val="1"/>
      <w:marLeft w:val="0"/>
      <w:marRight w:val="0"/>
      <w:marTop w:val="0"/>
      <w:marBottom w:val="0"/>
      <w:divBdr>
        <w:top w:val="none" w:sz="0" w:space="0" w:color="auto"/>
        <w:left w:val="none" w:sz="0" w:space="0" w:color="auto"/>
        <w:bottom w:val="none" w:sz="0" w:space="0" w:color="auto"/>
        <w:right w:val="none" w:sz="0" w:space="0" w:color="auto"/>
      </w:divBdr>
    </w:div>
    <w:div w:id="882447185">
      <w:bodyDiv w:val="1"/>
      <w:marLeft w:val="0"/>
      <w:marRight w:val="0"/>
      <w:marTop w:val="0"/>
      <w:marBottom w:val="0"/>
      <w:divBdr>
        <w:top w:val="none" w:sz="0" w:space="0" w:color="auto"/>
        <w:left w:val="none" w:sz="0" w:space="0" w:color="auto"/>
        <w:bottom w:val="none" w:sz="0" w:space="0" w:color="auto"/>
        <w:right w:val="none" w:sz="0" w:space="0" w:color="auto"/>
      </w:divBdr>
    </w:div>
    <w:div w:id="884099505">
      <w:bodyDiv w:val="1"/>
      <w:marLeft w:val="0"/>
      <w:marRight w:val="0"/>
      <w:marTop w:val="0"/>
      <w:marBottom w:val="0"/>
      <w:divBdr>
        <w:top w:val="none" w:sz="0" w:space="0" w:color="auto"/>
        <w:left w:val="none" w:sz="0" w:space="0" w:color="auto"/>
        <w:bottom w:val="none" w:sz="0" w:space="0" w:color="auto"/>
        <w:right w:val="none" w:sz="0" w:space="0" w:color="auto"/>
      </w:divBdr>
    </w:div>
    <w:div w:id="897087195">
      <w:bodyDiv w:val="1"/>
      <w:marLeft w:val="0"/>
      <w:marRight w:val="0"/>
      <w:marTop w:val="0"/>
      <w:marBottom w:val="0"/>
      <w:divBdr>
        <w:top w:val="none" w:sz="0" w:space="0" w:color="auto"/>
        <w:left w:val="none" w:sz="0" w:space="0" w:color="auto"/>
        <w:bottom w:val="none" w:sz="0" w:space="0" w:color="auto"/>
        <w:right w:val="none" w:sz="0" w:space="0" w:color="auto"/>
      </w:divBdr>
    </w:div>
    <w:div w:id="899486067">
      <w:bodyDiv w:val="1"/>
      <w:marLeft w:val="0"/>
      <w:marRight w:val="0"/>
      <w:marTop w:val="0"/>
      <w:marBottom w:val="0"/>
      <w:divBdr>
        <w:top w:val="none" w:sz="0" w:space="0" w:color="auto"/>
        <w:left w:val="none" w:sz="0" w:space="0" w:color="auto"/>
        <w:bottom w:val="none" w:sz="0" w:space="0" w:color="auto"/>
        <w:right w:val="none" w:sz="0" w:space="0" w:color="auto"/>
      </w:divBdr>
    </w:div>
    <w:div w:id="907883793">
      <w:bodyDiv w:val="1"/>
      <w:marLeft w:val="0"/>
      <w:marRight w:val="0"/>
      <w:marTop w:val="0"/>
      <w:marBottom w:val="0"/>
      <w:divBdr>
        <w:top w:val="none" w:sz="0" w:space="0" w:color="auto"/>
        <w:left w:val="none" w:sz="0" w:space="0" w:color="auto"/>
        <w:bottom w:val="none" w:sz="0" w:space="0" w:color="auto"/>
        <w:right w:val="none" w:sz="0" w:space="0" w:color="auto"/>
      </w:divBdr>
    </w:div>
    <w:div w:id="923151534">
      <w:bodyDiv w:val="1"/>
      <w:marLeft w:val="0"/>
      <w:marRight w:val="0"/>
      <w:marTop w:val="0"/>
      <w:marBottom w:val="0"/>
      <w:divBdr>
        <w:top w:val="none" w:sz="0" w:space="0" w:color="auto"/>
        <w:left w:val="none" w:sz="0" w:space="0" w:color="auto"/>
        <w:bottom w:val="none" w:sz="0" w:space="0" w:color="auto"/>
        <w:right w:val="none" w:sz="0" w:space="0" w:color="auto"/>
      </w:divBdr>
    </w:div>
    <w:div w:id="931936887">
      <w:bodyDiv w:val="1"/>
      <w:marLeft w:val="0"/>
      <w:marRight w:val="0"/>
      <w:marTop w:val="0"/>
      <w:marBottom w:val="0"/>
      <w:divBdr>
        <w:top w:val="none" w:sz="0" w:space="0" w:color="auto"/>
        <w:left w:val="none" w:sz="0" w:space="0" w:color="auto"/>
        <w:bottom w:val="none" w:sz="0" w:space="0" w:color="auto"/>
        <w:right w:val="none" w:sz="0" w:space="0" w:color="auto"/>
      </w:divBdr>
    </w:div>
    <w:div w:id="933438895">
      <w:bodyDiv w:val="1"/>
      <w:marLeft w:val="0"/>
      <w:marRight w:val="0"/>
      <w:marTop w:val="0"/>
      <w:marBottom w:val="0"/>
      <w:divBdr>
        <w:top w:val="none" w:sz="0" w:space="0" w:color="auto"/>
        <w:left w:val="none" w:sz="0" w:space="0" w:color="auto"/>
        <w:bottom w:val="none" w:sz="0" w:space="0" w:color="auto"/>
        <w:right w:val="none" w:sz="0" w:space="0" w:color="auto"/>
      </w:divBdr>
    </w:div>
    <w:div w:id="943878618">
      <w:bodyDiv w:val="1"/>
      <w:marLeft w:val="0"/>
      <w:marRight w:val="0"/>
      <w:marTop w:val="0"/>
      <w:marBottom w:val="0"/>
      <w:divBdr>
        <w:top w:val="none" w:sz="0" w:space="0" w:color="auto"/>
        <w:left w:val="none" w:sz="0" w:space="0" w:color="auto"/>
        <w:bottom w:val="none" w:sz="0" w:space="0" w:color="auto"/>
        <w:right w:val="none" w:sz="0" w:space="0" w:color="auto"/>
      </w:divBdr>
    </w:div>
    <w:div w:id="970328018">
      <w:bodyDiv w:val="1"/>
      <w:marLeft w:val="0"/>
      <w:marRight w:val="0"/>
      <w:marTop w:val="0"/>
      <w:marBottom w:val="0"/>
      <w:divBdr>
        <w:top w:val="none" w:sz="0" w:space="0" w:color="auto"/>
        <w:left w:val="none" w:sz="0" w:space="0" w:color="auto"/>
        <w:bottom w:val="none" w:sz="0" w:space="0" w:color="auto"/>
        <w:right w:val="none" w:sz="0" w:space="0" w:color="auto"/>
      </w:divBdr>
    </w:div>
    <w:div w:id="973019325">
      <w:bodyDiv w:val="1"/>
      <w:marLeft w:val="0"/>
      <w:marRight w:val="0"/>
      <w:marTop w:val="0"/>
      <w:marBottom w:val="0"/>
      <w:divBdr>
        <w:top w:val="none" w:sz="0" w:space="0" w:color="auto"/>
        <w:left w:val="none" w:sz="0" w:space="0" w:color="auto"/>
        <w:bottom w:val="none" w:sz="0" w:space="0" w:color="auto"/>
        <w:right w:val="none" w:sz="0" w:space="0" w:color="auto"/>
      </w:divBdr>
    </w:div>
    <w:div w:id="978000952">
      <w:bodyDiv w:val="1"/>
      <w:marLeft w:val="0"/>
      <w:marRight w:val="0"/>
      <w:marTop w:val="0"/>
      <w:marBottom w:val="0"/>
      <w:divBdr>
        <w:top w:val="none" w:sz="0" w:space="0" w:color="auto"/>
        <w:left w:val="none" w:sz="0" w:space="0" w:color="auto"/>
        <w:bottom w:val="none" w:sz="0" w:space="0" w:color="auto"/>
        <w:right w:val="none" w:sz="0" w:space="0" w:color="auto"/>
      </w:divBdr>
    </w:div>
    <w:div w:id="987519782">
      <w:bodyDiv w:val="1"/>
      <w:marLeft w:val="0"/>
      <w:marRight w:val="0"/>
      <w:marTop w:val="0"/>
      <w:marBottom w:val="0"/>
      <w:divBdr>
        <w:top w:val="none" w:sz="0" w:space="0" w:color="auto"/>
        <w:left w:val="none" w:sz="0" w:space="0" w:color="auto"/>
        <w:bottom w:val="none" w:sz="0" w:space="0" w:color="auto"/>
        <w:right w:val="none" w:sz="0" w:space="0" w:color="auto"/>
      </w:divBdr>
    </w:div>
    <w:div w:id="989754695">
      <w:bodyDiv w:val="1"/>
      <w:marLeft w:val="0"/>
      <w:marRight w:val="0"/>
      <w:marTop w:val="0"/>
      <w:marBottom w:val="0"/>
      <w:divBdr>
        <w:top w:val="none" w:sz="0" w:space="0" w:color="auto"/>
        <w:left w:val="none" w:sz="0" w:space="0" w:color="auto"/>
        <w:bottom w:val="none" w:sz="0" w:space="0" w:color="auto"/>
        <w:right w:val="none" w:sz="0" w:space="0" w:color="auto"/>
      </w:divBdr>
    </w:div>
    <w:div w:id="992024944">
      <w:bodyDiv w:val="1"/>
      <w:marLeft w:val="0"/>
      <w:marRight w:val="0"/>
      <w:marTop w:val="0"/>
      <w:marBottom w:val="0"/>
      <w:divBdr>
        <w:top w:val="none" w:sz="0" w:space="0" w:color="auto"/>
        <w:left w:val="none" w:sz="0" w:space="0" w:color="auto"/>
        <w:bottom w:val="none" w:sz="0" w:space="0" w:color="auto"/>
        <w:right w:val="none" w:sz="0" w:space="0" w:color="auto"/>
      </w:divBdr>
      <w:divsChild>
        <w:div w:id="75633507">
          <w:marLeft w:val="0"/>
          <w:marRight w:val="0"/>
          <w:marTop w:val="0"/>
          <w:marBottom w:val="0"/>
          <w:divBdr>
            <w:top w:val="none" w:sz="0" w:space="0" w:color="auto"/>
            <w:left w:val="none" w:sz="0" w:space="0" w:color="auto"/>
            <w:bottom w:val="none" w:sz="0" w:space="0" w:color="auto"/>
            <w:right w:val="none" w:sz="0" w:space="0" w:color="auto"/>
          </w:divBdr>
        </w:div>
      </w:divsChild>
    </w:div>
    <w:div w:id="1000231522">
      <w:bodyDiv w:val="1"/>
      <w:marLeft w:val="0"/>
      <w:marRight w:val="0"/>
      <w:marTop w:val="0"/>
      <w:marBottom w:val="0"/>
      <w:divBdr>
        <w:top w:val="none" w:sz="0" w:space="0" w:color="auto"/>
        <w:left w:val="none" w:sz="0" w:space="0" w:color="auto"/>
        <w:bottom w:val="none" w:sz="0" w:space="0" w:color="auto"/>
        <w:right w:val="none" w:sz="0" w:space="0" w:color="auto"/>
      </w:divBdr>
    </w:div>
    <w:div w:id="1005473424">
      <w:bodyDiv w:val="1"/>
      <w:marLeft w:val="0"/>
      <w:marRight w:val="0"/>
      <w:marTop w:val="0"/>
      <w:marBottom w:val="0"/>
      <w:divBdr>
        <w:top w:val="none" w:sz="0" w:space="0" w:color="auto"/>
        <w:left w:val="none" w:sz="0" w:space="0" w:color="auto"/>
        <w:bottom w:val="none" w:sz="0" w:space="0" w:color="auto"/>
        <w:right w:val="none" w:sz="0" w:space="0" w:color="auto"/>
      </w:divBdr>
    </w:div>
    <w:div w:id="1007558224">
      <w:bodyDiv w:val="1"/>
      <w:marLeft w:val="0"/>
      <w:marRight w:val="0"/>
      <w:marTop w:val="0"/>
      <w:marBottom w:val="0"/>
      <w:divBdr>
        <w:top w:val="none" w:sz="0" w:space="0" w:color="auto"/>
        <w:left w:val="none" w:sz="0" w:space="0" w:color="auto"/>
        <w:bottom w:val="none" w:sz="0" w:space="0" w:color="auto"/>
        <w:right w:val="none" w:sz="0" w:space="0" w:color="auto"/>
      </w:divBdr>
    </w:div>
    <w:div w:id="1021779336">
      <w:bodyDiv w:val="1"/>
      <w:marLeft w:val="0"/>
      <w:marRight w:val="0"/>
      <w:marTop w:val="0"/>
      <w:marBottom w:val="0"/>
      <w:divBdr>
        <w:top w:val="none" w:sz="0" w:space="0" w:color="auto"/>
        <w:left w:val="none" w:sz="0" w:space="0" w:color="auto"/>
        <w:bottom w:val="none" w:sz="0" w:space="0" w:color="auto"/>
        <w:right w:val="none" w:sz="0" w:space="0" w:color="auto"/>
      </w:divBdr>
    </w:div>
    <w:div w:id="1024477321">
      <w:bodyDiv w:val="1"/>
      <w:marLeft w:val="0"/>
      <w:marRight w:val="0"/>
      <w:marTop w:val="0"/>
      <w:marBottom w:val="0"/>
      <w:divBdr>
        <w:top w:val="none" w:sz="0" w:space="0" w:color="auto"/>
        <w:left w:val="none" w:sz="0" w:space="0" w:color="auto"/>
        <w:bottom w:val="none" w:sz="0" w:space="0" w:color="auto"/>
        <w:right w:val="none" w:sz="0" w:space="0" w:color="auto"/>
      </w:divBdr>
    </w:div>
    <w:div w:id="1039359037">
      <w:bodyDiv w:val="1"/>
      <w:marLeft w:val="0"/>
      <w:marRight w:val="0"/>
      <w:marTop w:val="0"/>
      <w:marBottom w:val="0"/>
      <w:divBdr>
        <w:top w:val="none" w:sz="0" w:space="0" w:color="auto"/>
        <w:left w:val="none" w:sz="0" w:space="0" w:color="auto"/>
        <w:bottom w:val="none" w:sz="0" w:space="0" w:color="auto"/>
        <w:right w:val="none" w:sz="0" w:space="0" w:color="auto"/>
      </w:divBdr>
    </w:div>
    <w:div w:id="1041318586">
      <w:bodyDiv w:val="1"/>
      <w:marLeft w:val="0"/>
      <w:marRight w:val="0"/>
      <w:marTop w:val="0"/>
      <w:marBottom w:val="0"/>
      <w:divBdr>
        <w:top w:val="none" w:sz="0" w:space="0" w:color="auto"/>
        <w:left w:val="none" w:sz="0" w:space="0" w:color="auto"/>
        <w:bottom w:val="none" w:sz="0" w:space="0" w:color="auto"/>
        <w:right w:val="none" w:sz="0" w:space="0" w:color="auto"/>
      </w:divBdr>
    </w:div>
    <w:div w:id="1044675998">
      <w:bodyDiv w:val="1"/>
      <w:marLeft w:val="0"/>
      <w:marRight w:val="0"/>
      <w:marTop w:val="0"/>
      <w:marBottom w:val="0"/>
      <w:divBdr>
        <w:top w:val="none" w:sz="0" w:space="0" w:color="auto"/>
        <w:left w:val="none" w:sz="0" w:space="0" w:color="auto"/>
        <w:bottom w:val="none" w:sz="0" w:space="0" w:color="auto"/>
        <w:right w:val="none" w:sz="0" w:space="0" w:color="auto"/>
      </w:divBdr>
    </w:div>
    <w:div w:id="1050154544">
      <w:bodyDiv w:val="1"/>
      <w:marLeft w:val="0"/>
      <w:marRight w:val="0"/>
      <w:marTop w:val="0"/>
      <w:marBottom w:val="0"/>
      <w:divBdr>
        <w:top w:val="none" w:sz="0" w:space="0" w:color="auto"/>
        <w:left w:val="none" w:sz="0" w:space="0" w:color="auto"/>
        <w:bottom w:val="none" w:sz="0" w:space="0" w:color="auto"/>
        <w:right w:val="none" w:sz="0" w:space="0" w:color="auto"/>
      </w:divBdr>
    </w:div>
    <w:div w:id="1051072986">
      <w:bodyDiv w:val="1"/>
      <w:marLeft w:val="0"/>
      <w:marRight w:val="0"/>
      <w:marTop w:val="0"/>
      <w:marBottom w:val="0"/>
      <w:divBdr>
        <w:top w:val="none" w:sz="0" w:space="0" w:color="auto"/>
        <w:left w:val="none" w:sz="0" w:space="0" w:color="auto"/>
        <w:bottom w:val="none" w:sz="0" w:space="0" w:color="auto"/>
        <w:right w:val="none" w:sz="0" w:space="0" w:color="auto"/>
      </w:divBdr>
    </w:div>
    <w:div w:id="1051610574">
      <w:bodyDiv w:val="1"/>
      <w:marLeft w:val="0"/>
      <w:marRight w:val="0"/>
      <w:marTop w:val="0"/>
      <w:marBottom w:val="0"/>
      <w:divBdr>
        <w:top w:val="none" w:sz="0" w:space="0" w:color="auto"/>
        <w:left w:val="none" w:sz="0" w:space="0" w:color="auto"/>
        <w:bottom w:val="none" w:sz="0" w:space="0" w:color="auto"/>
        <w:right w:val="none" w:sz="0" w:space="0" w:color="auto"/>
      </w:divBdr>
    </w:div>
    <w:div w:id="1063796158">
      <w:bodyDiv w:val="1"/>
      <w:marLeft w:val="0"/>
      <w:marRight w:val="0"/>
      <w:marTop w:val="0"/>
      <w:marBottom w:val="0"/>
      <w:divBdr>
        <w:top w:val="none" w:sz="0" w:space="0" w:color="auto"/>
        <w:left w:val="none" w:sz="0" w:space="0" w:color="auto"/>
        <w:bottom w:val="none" w:sz="0" w:space="0" w:color="auto"/>
        <w:right w:val="none" w:sz="0" w:space="0" w:color="auto"/>
      </w:divBdr>
    </w:div>
    <w:div w:id="1065179199">
      <w:bodyDiv w:val="1"/>
      <w:marLeft w:val="0"/>
      <w:marRight w:val="0"/>
      <w:marTop w:val="0"/>
      <w:marBottom w:val="0"/>
      <w:divBdr>
        <w:top w:val="none" w:sz="0" w:space="0" w:color="auto"/>
        <w:left w:val="none" w:sz="0" w:space="0" w:color="auto"/>
        <w:bottom w:val="none" w:sz="0" w:space="0" w:color="auto"/>
        <w:right w:val="none" w:sz="0" w:space="0" w:color="auto"/>
      </w:divBdr>
    </w:div>
    <w:div w:id="1065840074">
      <w:bodyDiv w:val="1"/>
      <w:marLeft w:val="0"/>
      <w:marRight w:val="0"/>
      <w:marTop w:val="0"/>
      <w:marBottom w:val="0"/>
      <w:divBdr>
        <w:top w:val="none" w:sz="0" w:space="0" w:color="auto"/>
        <w:left w:val="none" w:sz="0" w:space="0" w:color="auto"/>
        <w:bottom w:val="none" w:sz="0" w:space="0" w:color="auto"/>
        <w:right w:val="none" w:sz="0" w:space="0" w:color="auto"/>
      </w:divBdr>
    </w:div>
    <w:div w:id="1066729562">
      <w:bodyDiv w:val="1"/>
      <w:marLeft w:val="0"/>
      <w:marRight w:val="0"/>
      <w:marTop w:val="0"/>
      <w:marBottom w:val="0"/>
      <w:divBdr>
        <w:top w:val="none" w:sz="0" w:space="0" w:color="auto"/>
        <w:left w:val="none" w:sz="0" w:space="0" w:color="auto"/>
        <w:bottom w:val="none" w:sz="0" w:space="0" w:color="auto"/>
        <w:right w:val="none" w:sz="0" w:space="0" w:color="auto"/>
      </w:divBdr>
    </w:div>
    <w:div w:id="1096562969">
      <w:bodyDiv w:val="1"/>
      <w:marLeft w:val="0"/>
      <w:marRight w:val="0"/>
      <w:marTop w:val="0"/>
      <w:marBottom w:val="0"/>
      <w:divBdr>
        <w:top w:val="none" w:sz="0" w:space="0" w:color="auto"/>
        <w:left w:val="none" w:sz="0" w:space="0" w:color="auto"/>
        <w:bottom w:val="none" w:sz="0" w:space="0" w:color="auto"/>
        <w:right w:val="none" w:sz="0" w:space="0" w:color="auto"/>
      </w:divBdr>
    </w:div>
    <w:div w:id="1106777233">
      <w:bodyDiv w:val="1"/>
      <w:marLeft w:val="0"/>
      <w:marRight w:val="0"/>
      <w:marTop w:val="0"/>
      <w:marBottom w:val="0"/>
      <w:divBdr>
        <w:top w:val="none" w:sz="0" w:space="0" w:color="auto"/>
        <w:left w:val="none" w:sz="0" w:space="0" w:color="auto"/>
        <w:bottom w:val="none" w:sz="0" w:space="0" w:color="auto"/>
        <w:right w:val="none" w:sz="0" w:space="0" w:color="auto"/>
      </w:divBdr>
    </w:div>
    <w:div w:id="1112629318">
      <w:bodyDiv w:val="1"/>
      <w:marLeft w:val="0"/>
      <w:marRight w:val="0"/>
      <w:marTop w:val="0"/>
      <w:marBottom w:val="0"/>
      <w:divBdr>
        <w:top w:val="none" w:sz="0" w:space="0" w:color="auto"/>
        <w:left w:val="none" w:sz="0" w:space="0" w:color="auto"/>
        <w:bottom w:val="none" w:sz="0" w:space="0" w:color="auto"/>
        <w:right w:val="none" w:sz="0" w:space="0" w:color="auto"/>
      </w:divBdr>
    </w:div>
    <w:div w:id="1118797220">
      <w:bodyDiv w:val="1"/>
      <w:marLeft w:val="0"/>
      <w:marRight w:val="0"/>
      <w:marTop w:val="0"/>
      <w:marBottom w:val="0"/>
      <w:divBdr>
        <w:top w:val="none" w:sz="0" w:space="0" w:color="auto"/>
        <w:left w:val="none" w:sz="0" w:space="0" w:color="auto"/>
        <w:bottom w:val="none" w:sz="0" w:space="0" w:color="auto"/>
        <w:right w:val="none" w:sz="0" w:space="0" w:color="auto"/>
      </w:divBdr>
    </w:div>
    <w:div w:id="1121461380">
      <w:bodyDiv w:val="1"/>
      <w:marLeft w:val="0"/>
      <w:marRight w:val="0"/>
      <w:marTop w:val="0"/>
      <w:marBottom w:val="0"/>
      <w:divBdr>
        <w:top w:val="none" w:sz="0" w:space="0" w:color="auto"/>
        <w:left w:val="none" w:sz="0" w:space="0" w:color="auto"/>
        <w:bottom w:val="none" w:sz="0" w:space="0" w:color="auto"/>
        <w:right w:val="none" w:sz="0" w:space="0" w:color="auto"/>
      </w:divBdr>
    </w:div>
    <w:div w:id="1127774811">
      <w:bodyDiv w:val="1"/>
      <w:marLeft w:val="0"/>
      <w:marRight w:val="0"/>
      <w:marTop w:val="0"/>
      <w:marBottom w:val="0"/>
      <w:divBdr>
        <w:top w:val="none" w:sz="0" w:space="0" w:color="auto"/>
        <w:left w:val="none" w:sz="0" w:space="0" w:color="auto"/>
        <w:bottom w:val="none" w:sz="0" w:space="0" w:color="auto"/>
        <w:right w:val="none" w:sz="0" w:space="0" w:color="auto"/>
      </w:divBdr>
    </w:div>
    <w:div w:id="1137069066">
      <w:bodyDiv w:val="1"/>
      <w:marLeft w:val="0"/>
      <w:marRight w:val="0"/>
      <w:marTop w:val="0"/>
      <w:marBottom w:val="0"/>
      <w:divBdr>
        <w:top w:val="none" w:sz="0" w:space="0" w:color="auto"/>
        <w:left w:val="none" w:sz="0" w:space="0" w:color="auto"/>
        <w:bottom w:val="none" w:sz="0" w:space="0" w:color="auto"/>
        <w:right w:val="none" w:sz="0" w:space="0" w:color="auto"/>
      </w:divBdr>
    </w:div>
    <w:div w:id="1149712120">
      <w:bodyDiv w:val="1"/>
      <w:marLeft w:val="0"/>
      <w:marRight w:val="0"/>
      <w:marTop w:val="0"/>
      <w:marBottom w:val="0"/>
      <w:divBdr>
        <w:top w:val="none" w:sz="0" w:space="0" w:color="auto"/>
        <w:left w:val="none" w:sz="0" w:space="0" w:color="auto"/>
        <w:bottom w:val="none" w:sz="0" w:space="0" w:color="auto"/>
        <w:right w:val="none" w:sz="0" w:space="0" w:color="auto"/>
      </w:divBdr>
      <w:divsChild>
        <w:div w:id="1761411110">
          <w:marLeft w:val="0"/>
          <w:marRight w:val="0"/>
          <w:marTop w:val="0"/>
          <w:marBottom w:val="0"/>
          <w:divBdr>
            <w:top w:val="none" w:sz="0" w:space="0" w:color="auto"/>
            <w:left w:val="none" w:sz="0" w:space="0" w:color="auto"/>
            <w:bottom w:val="none" w:sz="0" w:space="0" w:color="auto"/>
            <w:right w:val="none" w:sz="0" w:space="0" w:color="auto"/>
          </w:divBdr>
          <w:divsChild>
            <w:div w:id="1199514526">
              <w:marLeft w:val="0"/>
              <w:marRight w:val="0"/>
              <w:marTop w:val="0"/>
              <w:marBottom w:val="0"/>
              <w:divBdr>
                <w:top w:val="none" w:sz="0" w:space="0" w:color="auto"/>
                <w:left w:val="none" w:sz="0" w:space="0" w:color="auto"/>
                <w:bottom w:val="none" w:sz="0" w:space="0" w:color="auto"/>
                <w:right w:val="none" w:sz="0" w:space="0" w:color="auto"/>
              </w:divBdr>
              <w:divsChild>
                <w:div w:id="1071582371">
                  <w:marLeft w:val="0"/>
                  <w:marRight w:val="0"/>
                  <w:marTop w:val="0"/>
                  <w:marBottom w:val="0"/>
                  <w:divBdr>
                    <w:top w:val="none" w:sz="0" w:space="0" w:color="auto"/>
                    <w:left w:val="none" w:sz="0" w:space="0" w:color="auto"/>
                    <w:bottom w:val="none" w:sz="0" w:space="0" w:color="auto"/>
                    <w:right w:val="none" w:sz="0" w:space="0" w:color="auto"/>
                  </w:divBdr>
                  <w:divsChild>
                    <w:div w:id="624579274">
                      <w:marLeft w:val="0"/>
                      <w:marRight w:val="0"/>
                      <w:marTop w:val="0"/>
                      <w:marBottom w:val="0"/>
                      <w:divBdr>
                        <w:top w:val="none" w:sz="0" w:space="0" w:color="auto"/>
                        <w:left w:val="none" w:sz="0" w:space="0" w:color="auto"/>
                        <w:bottom w:val="none" w:sz="0" w:space="0" w:color="auto"/>
                        <w:right w:val="none" w:sz="0" w:space="0" w:color="auto"/>
                      </w:divBdr>
                      <w:divsChild>
                        <w:div w:id="734007431">
                          <w:marLeft w:val="0"/>
                          <w:marRight w:val="0"/>
                          <w:marTop w:val="0"/>
                          <w:marBottom w:val="0"/>
                          <w:divBdr>
                            <w:top w:val="none" w:sz="0" w:space="0" w:color="auto"/>
                            <w:left w:val="none" w:sz="0" w:space="0" w:color="auto"/>
                            <w:bottom w:val="none" w:sz="0" w:space="0" w:color="auto"/>
                            <w:right w:val="none" w:sz="0" w:space="0" w:color="auto"/>
                          </w:divBdr>
                          <w:divsChild>
                            <w:div w:id="199336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824094">
      <w:bodyDiv w:val="1"/>
      <w:marLeft w:val="0"/>
      <w:marRight w:val="0"/>
      <w:marTop w:val="0"/>
      <w:marBottom w:val="0"/>
      <w:divBdr>
        <w:top w:val="none" w:sz="0" w:space="0" w:color="auto"/>
        <w:left w:val="none" w:sz="0" w:space="0" w:color="auto"/>
        <w:bottom w:val="none" w:sz="0" w:space="0" w:color="auto"/>
        <w:right w:val="none" w:sz="0" w:space="0" w:color="auto"/>
      </w:divBdr>
    </w:div>
    <w:div w:id="1154489725">
      <w:bodyDiv w:val="1"/>
      <w:marLeft w:val="0"/>
      <w:marRight w:val="0"/>
      <w:marTop w:val="0"/>
      <w:marBottom w:val="0"/>
      <w:divBdr>
        <w:top w:val="none" w:sz="0" w:space="0" w:color="auto"/>
        <w:left w:val="none" w:sz="0" w:space="0" w:color="auto"/>
        <w:bottom w:val="none" w:sz="0" w:space="0" w:color="auto"/>
        <w:right w:val="none" w:sz="0" w:space="0" w:color="auto"/>
      </w:divBdr>
    </w:div>
    <w:div w:id="1163201391">
      <w:bodyDiv w:val="1"/>
      <w:marLeft w:val="0"/>
      <w:marRight w:val="0"/>
      <w:marTop w:val="0"/>
      <w:marBottom w:val="0"/>
      <w:divBdr>
        <w:top w:val="none" w:sz="0" w:space="0" w:color="auto"/>
        <w:left w:val="none" w:sz="0" w:space="0" w:color="auto"/>
        <w:bottom w:val="none" w:sz="0" w:space="0" w:color="auto"/>
        <w:right w:val="none" w:sz="0" w:space="0" w:color="auto"/>
      </w:divBdr>
    </w:div>
    <w:div w:id="1175220763">
      <w:bodyDiv w:val="1"/>
      <w:marLeft w:val="0"/>
      <w:marRight w:val="0"/>
      <w:marTop w:val="0"/>
      <w:marBottom w:val="0"/>
      <w:divBdr>
        <w:top w:val="none" w:sz="0" w:space="0" w:color="auto"/>
        <w:left w:val="none" w:sz="0" w:space="0" w:color="auto"/>
        <w:bottom w:val="none" w:sz="0" w:space="0" w:color="auto"/>
        <w:right w:val="none" w:sz="0" w:space="0" w:color="auto"/>
      </w:divBdr>
    </w:div>
    <w:div w:id="1181429659">
      <w:bodyDiv w:val="1"/>
      <w:marLeft w:val="0"/>
      <w:marRight w:val="0"/>
      <w:marTop w:val="0"/>
      <w:marBottom w:val="0"/>
      <w:divBdr>
        <w:top w:val="none" w:sz="0" w:space="0" w:color="auto"/>
        <w:left w:val="none" w:sz="0" w:space="0" w:color="auto"/>
        <w:bottom w:val="none" w:sz="0" w:space="0" w:color="auto"/>
        <w:right w:val="none" w:sz="0" w:space="0" w:color="auto"/>
      </w:divBdr>
    </w:div>
    <w:div w:id="1186480995">
      <w:bodyDiv w:val="1"/>
      <w:marLeft w:val="0"/>
      <w:marRight w:val="0"/>
      <w:marTop w:val="0"/>
      <w:marBottom w:val="0"/>
      <w:divBdr>
        <w:top w:val="none" w:sz="0" w:space="0" w:color="auto"/>
        <w:left w:val="none" w:sz="0" w:space="0" w:color="auto"/>
        <w:bottom w:val="none" w:sz="0" w:space="0" w:color="auto"/>
        <w:right w:val="none" w:sz="0" w:space="0" w:color="auto"/>
      </w:divBdr>
    </w:div>
    <w:div w:id="1189833103">
      <w:bodyDiv w:val="1"/>
      <w:marLeft w:val="0"/>
      <w:marRight w:val="0"/>
      <w:marTop w:val="0"/>
      <w:marBottom w:val="0"/>
      <w:divBdr>
        <w:top w:val="none" w:sz="0" w:space="0" w:color="auto"/>
        <w:left w:val="none" w:sz="0" w:space="0" w:color="auto"/>
        <w:bottom w:val="none" w:sz="0" w:space="0" w:color="auto"/>
        <w:right w:val="none" w:sz="0" w:space="0" w:color="auto"/>
      </w:divBdr>
    </w:div>
    <w:div w:id="1194343575">
      <w:bodyDiv w:val="1"/>
      <w:marLeft w:val="0"/>
      <w:marRight w:val="0"/>
      <w:marTop w:val="0"/>
      <w:marBottom w:val="0"/>
      <w:divBdr>
        <w:top w:val="none" w:sz="0" w:space="0" w:color="auto"/>
        <w:left w:val="none" w:sz="0" w:space="0" w:color="auto"/>
        <w:bottom w:val="none" w:sz="0" w:space="0" w:color="auto"/>
        <w:right w:val="none" w:sz="0" w:space="0" w:color="auto"/>
      </w:divBdr>
    </w:div>
    <w:div w:id="1196383156">
      <w:bodyDiv w:val="1"/>
      <w:marLeft w:val="0"/>
      <w:marRight w:val="0"/>
      <w:marTop w:val="0"/>
      <w:marBottom w:val="0"/>
      <w:divBdr>
        <w:top w:val="none" w:sz="0" w:space="0" w:color="auto"/>
        <w:left w:val="none" w:sz="0" w:space="0" w:color="auto"/>
        <w:bottom w:val="none" w:sz="0" w:space="0" w:color="auto"/>
        <w:right w:val="none" w:sz="0" w:space="0" w:color="auto"/>
      </w:divBdr>
    </w:div>
    <w:div w:id="1203984479">
      <w:bodyDiv w:val="1"/>
      <w:marLeft w:val="0"/>
      <w:marRight w:val="0"/>
      <w:marTop w:val="0"/>
      <w:marBottom w:val="0"/>
      <w:divBdr>
        <w:top w:val="none" w:sz="0" w:space="0" w:color="auto"/>
        <w:left w:val="none" w:sz="0" w:space="0" w:color="auto"/>
        <w:bottom w:val="none" w:sz="0" w:space="0" w:color="auto"/>
        <w:right w:val="none" w:sz="0" w:space="0" w:color="auto"/>
      </w:divBdr>
    </w:div>
    <w:div w:id="1228028410">
      <w:bodyDiv w:val="1"/>
      <w:marLeft w:val="0"/>
      <w:marRight w:val="0"/>
      <w:marTop w:val="0"/>
      <w:marBottom w:val="0"/>
      <w:divBdr>
        <w:top w:val="none" w:sz="0" w:space="0" w:color="auto"/>
        <w:left w:val="none" w:sz="0" w:space="0" w:color="auto"/>
        <w:bottom w:val="none" w:sz="0" w:space="0" w:color="auto"/>
        <w:right w:val="none" w:sz="0" w:space="0" w:color="auto"/>
      </w:divBdr>
    </w:div>
    <w:div w:id="1244484796">
      <w:bodyDiv w:val="1"/>
      <w:marLeft w:val="0"/>
      <w:marRight w:val="0"/>
      <w:marTop w:val="0"/>
      <w:marBottom w:val="0"/>
      <w:divBdr>
        <w:top w:val="none" w:sz="0" w:space="0" w:color="auto"/>
        <w:left w:val="none" w:sz="0" w:space="0" w:color="auto"/>
        <w:bottom w:val="none" w:sz="0" w:space="0" w:color="auto"/>
        <w:right w:val="none" w:sz="0" w:space="0" w:color="auto"/>
      </w:divBdr>
    </w:div>
    <w:div w:id="1253199081">
      <w:bodyDiv w:val="1"/>
      <w:marLeft w:val="0"/>
      <w:marRight w:val="0"/>
      <w:marTop w:val="0"/>
      <w:marBottom w:val="0"/>
      <w:divBdr>
        <w:top w:val="none" w:sz="0" w:space="0" w:color="auto"/>
        <w:left w:val="none" w:sz="0" w:space="0" w:color="auto"/>
        <w:bottom w:val="none" w:sz="0" w:space="0" w:color="auto"/>
        <w:right w:val="none" w:sz="0" w:space="0" w:color="auto"/>
      </w:divBdr>
    </w:div>
    <w:div w:id="1259485561">
      <w:bodyDiv w:val="1"/>
      <w:marLeft w:val="0"/>
      <w:marRight w:val="0"/>
      <w:marTop w:val="0"/>
      <w:marBottom w:val="0"/>
      <w:divBdr>
        <w:top w:val="none" w:sz="0" w:space="0" w:color="auto"/>
        <w:left w:val="none" w:sz="0" w:space="0" w:color="auto"/>
        <w:bottom w:val="none" w:sz="0" w:space="0" w:color="auto"/>
        <w:right w:val="none" w:sz="0" w:space="0" w:color="auto"/>
      </w:divBdr>
    </w:div>
    <w:div w:id="1260216245">
      <w:bodyDiv w:val="1"/>
      <w:marLeft w:val="0"/>
      <w:marRight w:val="0"/>
      <w:marTop w:val="0"/>
      <w:marBottom w:val="0"/>
      <w:divBdr>
        <w:top w:val="none" w:sz="0" w:space="0" w:color="auto"/>
        <w:left w:val="none" w:sz="0" w:space="0" w:color="auto"/>
        <w:bottom w:val="none" w:sz="0" w:space="0" w:color="auto"/>
        <w:right w:val="none" w:sz="0" w:space="0" w:color="auto"/>
      </w:divBdr>
    </w:div>
    <w:div w:id="1270553670">
      <w:bodyDiv w:val="1"/>
      <w:marLeft w:val="0"/>
      <w:marRight w:val="0"/>
      <w:marTop w:val="0"/>
      <w:marBottom w:val="0"/>
      <w:divBdr>
        <w:top w:val="none" w:sz="0" w:space="0" w:color="auto"/>
        <w:left w:val="none" w:sz="0" w:space="0" w:color="auto"/>
        <w:bottom w:val="none" w:sz="0" w:space="0" w:color="auto"/>
        <w:right w:val="none" w:sz="0" w:space="0" w:color="auto"/>
      </w:divBdr>
    </w:div>
    <w:div w:id="1273316516">
      <w:bodyDiv w:val="1"/>
      <w:marLeft w:val="0"/>
      <w:marRight w:val="0"/>
      <w:marTop w:val="0"/>
      <w:marBottom w:val="0"/>
      <w:divBdr>
        <w:top w:val="none" w:sz="0" w:space="0" w:color="auto"/>
        <w:left w:val="none" w:sz="0" w:space="0" w:color="auto"/>
        <w:bottom w:val="none" w:sz="0" w:space="0" w:color="auto"/>
        <w:right w:val="none" w:sz="0" w:space="0" w:color="auto"/>
      </w:divBdr>
    </w:div>
    <w:div w:id="1275408797">
      <w:bodyDiv w:val="1"/>
      <w:marLeft w:val="0"/>
      <w:marRight w:val="0"/>
      <w:marTop w:val="0"/>
      <w:marBottom w:val="0"/>
      <w:divBdr>
        <w:top w:val="none" w:sz="0" w:space="0" w:color="auto"/>
        <w:left w:val="none" w:sz="0" w:space="0" w:color="auto"/>
        <w:bottom w:val="none" w:sz="0" w:space="0" w:color="auto"/>
        <w:right w:val="none" w:sz="0" w:space="0" w:color="auto"/>
      </w:divBdr>
    </w:div>
    <w:div w:id="1276794962">
      <w:bodyDiv w:val="1"/>
      <w:marLeft w:val="0"/>
      <w:marRight w:val="0"/>
      <w:marTop w:val="0"/>
      <w:marBottom w:val="0"/>
      <w:divBdr>
        <w:top w:val="none" w:sz="0" w:space="0" w:color="auto"/>
        <w:left w:val="none" w:sz="0" w:space="0" w:color="auto"/>
        <w:bottom w:val="none" w:sz="0" w:space="0" w:color="auto"/>
        <w:right w:val="none" w:sz="0" w:space="0" w:color="auto"/>
      </w:divBdr>
      <w:divsChild>
        <w:div w:id="642975923">
          <w:marLeft w:val="0"/>
          <w:marRight w:val="0"/>
          <w:marTop w:val="0"/>
          <w:marBottom w:val="0"/>
          <w:divBdr>
            <w:top w:val="none" w:sz="0" w:space="0" w:color="auto"/>
            <w:left w:val="none" w:sz="0" w:space="0" w:color="auto"/>
            <w:bottom w:val="none" w:sz="0" w:space="0" w:color="auto"/>
            <w:right w:val="none" w:sz="0" w:space="0" w:color="auto"/>
          </w:divBdr>
          <w:divsChild>
            <w:div w:id="1975980708">
              <w:marLeft w:val="0"/>
              <w:marRight w:val="0"/>
              <w:marTop w:val="0"/>
              <w:marBottom w:val="0"/>
              <w:divBdr>
                <w:top w:val="none" w:sz="0" w:space="0" w:color="auto"/>
                <w:left w:val="none" w:sz="0" w:space="0" w:color="auto"/>
                <w:bottom w:val="none" w:sz="0" w:space="0" w:color="auto"/>
                <w:right w:val="none" w:sz="0" w:space="0" w:color="auto"/>
              </w:divBdr>
              <w:divsChild>
                <w:div w:id="408890714">
                  <w:marLeft w:val="0"/>
                  <w:marRight w:val="0"/>
                  <w:marTop w:val="0"/>
                  <w:marBottom w:val="0"/>
                  <w:divBdr>
                    <w:top w:val="none" w:sz="0" w:space="0" w:color="auto"/>
                    <w:left w:val="none" w:sz="0" w:space="0" w:color="auto"/>
                    <w:bottom w:val="none" w:sz="0" w:space="0" w:color="auto"/>
                    <w:right w:val="none" w:sz="0" w:space="0" w:color="auto"/>
                  </w:divBdr>
                  <w:divsChild>
                    <w:div w:id="1124230889">
                      <w:marLeft w:val="0"/>
                      <w:marRight w:val="0"/>
                      <w:marTop w:val="0"/>
                      <w:marBottom w:val="0"/>
                      <w:divBdr>
                        <w:top w:val="none" w:sz="0" w:space="0" w:color="auto"/>
                        <w:left w:val="none" w:sz="0" w:space="0" w:color="auto"/>
                        <w:bottom w:val="none" w:sz="0" w:space="0" w:color="auto"/>
                        <w:right w:val="none" w:sz="0" w:space="0" w:color="auto"/>
                      </w:divBdr>
                      <w:divsChild>
                        <w:div w:id="1272779806">
                          <w:marLeft w:val="0"/>
                          <w:marRight w:val="0"/>
                          <w:marTop w:val="0"/>
                          <w:marBottom w:val="0"/>
                          <w:divBdr>
                            <w:top w:val="none" w:sz="0" w:space="0" w:color="auto"/>
                            <w:left w:val="none" w:sz="0" w:space="0" w:color="auto"/>
                            <w:bottom w:val="none" w:sz="0" w:space="0" w:color="auto"/>
                            <w:right w:val="none" w:sz="0" w:space="0" w:color="auto"/>
                          </w:divBdr>
                          <w:divsChild>
                            <w:div w:id="896167909">
                              <w:marLeft w:val="0"/>
                              <w:marRight w:val="0"/>
                              <w:marTop w:val="0"/>
                              <w:marBottom w:val="0"/>
                              <w:divBdr>
                                <w:top w:val="none" w:sz="0" w:space="0" w:color="auto"/>
                                <w:left w:val="none" w:sz="0" w:space="0" w:color="auto"/>
                                <w:bottom w:val="none" w:sz="0" w:space="0" w:color="auto"/>
                                <w:right w:val="none" w:sz="0" w:space="0" w:color="auto"/>
                              </w:divBdr>
                              <w:divsChild>
                                <w:div w:id="164334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7249151">
      <w:bodyDiv w:val="1"/>
      <w:marLeft w:val="0"/>
      <w:marRight w:val="0"/>
      <w:marTop w:val="0"/>
      <w:marBottom w:val="0"/>
      <w:divBdr>
        <w:top w:val="none" w:sz="0" w:space="0" w:color="auto"/>
        <w:left w:val="none" w:sz="0" w:space="0" w:color="auto"/>
        <w:bottom w:val="none" w:sz="0" w:space="0" w:color="auto"/>
        <w:right w:val="none" w:sz="0" w:space="0" w:color="auto"/>
      </w:divBdr>
    </w:div>
    <w:div w:id="1280796368">
      <w:bodyDiv w:val="1"/>
      <w:marLeft w:val="0"/>
      <w:marRight w:val="0"/>
      <w:marTop w:val="0"/>
      <w:marBottom w:val="0"/>
      <w:divBdr>
        <w:top w:val="none" w:sz="0" w:space="0" w:color="auto"/>
        <w:left w:val="none" w:sz="0" w:space="0" w:color="auto"/>
        <w:bottom w:val="none" w:sz="0" w:space="0" w:color="auto"/>
        <w:right w:val="none" w:sz="0" w:space="0" w:color="auto"/>
      </w:divBdr>
    </w:div>
    <w:div w:id="1281955640">
      <w:bodyDiv w:val="1"/>
      <w:marLeft w:val="0"/>
      <w:marRight w:val="0"/>
      <w:marTop w:val="0"/>
      <w:marBottom w:val="0"/>
      <w:divBdr>
        <w:top w:val="none" w:sz="0" w:space="0" w:color="auto"/>
        <w:left w:val="none" w:sz="0" w:space="0" w:color="auto"/>
        <w:bottom w:val="none" w:sz="0" w:space="0" w:color="auto"/>
        <w:right w:val="none" w:sz="0" w:space="0" w:color="auto"/>
      </w:divBdr>
    </w:div>
    <w:div w:id="1285697466">
      <w:bodyDiv w:val="1"/>
      <w:marLeft w:val="0"/>
      <w:marRight w:val="0"/>
      <w:marTop w:val="0"/>
      <w:marBottom w:val="0"/>
      <w:divBdr>
        <w:top w:val="none" w:sz="0" w:space="0" w:color="auto"/>
        <w:left w:val="none" w:sz="0" w:space="0" w:color="auto"/>
        <w:bottom w:val="none" w:sz="0" w:space="0" w:color="auto"/>
        <w:right w:val="none" w:sz="0" w:space="0" w:color="auto"/>
      </w:divBdr>
    </w:div>
    <w:div w:id="1289894476">
      <w:bodyDiv w:val="1"/>
      <w:marLeft w:val="0"/>
      <w:marRight w:val="0"/>
      <w:marTop w:val="0"/>
      <w:marBottom w:val="0"/>
      <w:divBdr>
        <w:top w:val="none" w:sz="0" w:space="0" w:color="auto"/>
        <w:left w:val="none" w:sz="0" w:space="0" w:color="auto"/>
        <w:bottom w:val="none" w:sz="0" w:space="0" w:color="auto"/>
        <w:right w:val="none" w:sz="0" w:space="0" w:color="auto"/>
      </w:divBdr>
    </w:div>
    <w:div w:id="1291781409">
      <w:bodyDiv w:val="1"/>
      <w:marLeft w:val="0"/>
      <w:marRight w:val="0"/>
      <w:marTop w:val="0"/>
      <w:marBottom w:val="0"/>
      <w:divBdr>
        <w:top w:val="none" w:sz="0" w:space="0" w:color="auto"/>
        <w:left w:val="none" w:sz="0" w:space="0" w:color="auto"/>
        <w:bottom w:val="none" w:sz="0" w:space="0" w:color="auto"/>
        <w:right w:val="none" w:sz="0" w:space="0" w:color="auto"/>
      </w:divBdr>
    </w:div>
    <w:div w:id="1299841185">
      <w:bodyDiv w:val="1"/>
      <w:marLeft w:val="0"/>
      <w:marRight w:val="0"/>
      <w:marTop w:val="0"/>
      <w:marBottom w:val="0"/>
      <w:divBdr>
        <w:top w:val="none" w:sz="0" w:space="0" w:color="auto"/>
        <w:left w:val="none" w:sz="0" w:space="0" w:color="auto"/>
        <w:bottom w:val="none" w:sz="0" w:space="0" w:color="auto"/>
        <w:right w:val="none" w:sz="0" w:space="0" w:color="auto"/>
      </w:divBdr>
    </w:div>
    <w:div w:id="1303344516">
      <w:bodyDiv w:val="1"/>
      <w:marLeft w:val="0"/>
      <w:marRight w:val="0"/>
      <w:marTop w:val="0"/>
      <w:marBottom w:val="0"/>
      <w:divBdr>
        <w:top w:val="none" w:sz="0" w:space="0" w:color="auto"/>
        <w:left w:val="none" w:sz="0" w:space="0" w:color="auto"/>
        <w:bottom w:val="none" w:sz="0" w:space="0" w:color="auto"/>
        <w:right w:val="none" w:sz="0" w:space="0" w:color="auto"/>
      </w:divBdr>
    </w:div>
    <w:div w:id="1304696110">
      <w:bodyDiv w:val="1"/>
      <w:marLeft w:val="0"/>
      <w:marRight w:val="0"/>
      <w:marTop w:val="0"/>
      <w:marBottom w:val="0"/>
      <w:divBdr>
        <w:top w:val="none" w:sz="0" w:space="0" w:color="auto"/>
        <w:left w:val="none" w:sz="0" w:space="0" w:color="auto"/>
        <w:bottom w:val="none" w:sz="0" w:space="0" w:color="auto"/>
        <w:right w:val="none" w:sz="0" w:space="0" w:color="auto"/>
      </w:divBdr>
    </w:div>
    <w:div w:id="1307248828">
      <w:bodyDiv w:val="1"/>
      <w:marLeft w:val="0"/>
      <w:marRight w:val="0"/>
      <w:marTop w:val="0"/>
      <w:marBottom w:val="0"/>
      <w:divBdr>
        <w:top w:val="none" w:sz="0" w:space="0" w:color="auto"/>
        <w:left w:val="none" w:sz="0" w:space="0" w:color="auto"/>
        <w:bottom w:val="none" w:sz="0" w:space="0" w:color="auto"/>
        <w:right w:val="none" w:sz="0" w:space="0" w:color="auto"/>
      </w:divBdr>
    </w:div>
    <w:div w:id="1321234039">
      <w:bodyDiv w:val="1"/>
      <w:marLeft w:val="0"/>
      <w:marRight w:val="0"/>
      <w:marTop w:val="0"/>
      <w:marBottom w:val="0"/>
      <w:divBdr>
        <w:top w:val="none" w:sz="0" w:space="0" w:color="auto"/>
        <w:left w:val="none" w:sz="0" w:space="0" w:color="auto"/>
        <w:bottom w:val="none" w:sz="0" w:space="0" w:color="auto"/>
        <w:right w:val="none" w:sz="0" w:space="0" w:color="auto"/>
      </w:divBdr>
    </w:div>
    <w:div w:id="1322536575">
      <w:bodyDiv w:val="1"/>
      <w:marLeft w:val="0"/>
      <w:marRight w:val="0"/>
      <w:marTop w:val="0"/>
      <w:marBottom w:val="0"/>
      <w:divBdr>
        <w:top w:val="none" w:sz="0" w:space="0" w:color="auto"/>
        <w:left w:val="none" w:sz="0" w:space="0" w:color="auto"/>
        <w:bottom w:val="none" w:sz="0" w:space="0" w:color="auto"/>
        <w:right w:val="none" w:sz="0" w:space="0" w:color="auto"/>
      </w:divBdr>
    </w:div>
    <w:div w:id="1323005947">
      <w:bodyDiv w:val="1"/>
      <w:marLeft w:val="0"/>
      <w:marRight w:val="0"/>
      <w:marTop w:val="0"/>
      <w:marBottom w:val="0"/>
      <w:divBdr>
        <w:top w:val="none" w:sz="0" w:space="0" w:color="auto"/>
        <w:left w:val="none" w:sz="0" w:space="0" w:color="auto"/>
        <w:bottom w:val="none" w:sz="0" w:space="0" w:color="auto"/>
        <w:right w:val="none" w:sz="0" w:space="0" w:color="auto"/>
      </w:divBdr>
    </w:div>
    <w:div w:id="1340231436">
      <w:bodyDiv w:val="1"/>
      <w:marLeft w:val="0"/>
      <w:marRight w:val="0"/>
      <w:marTop w:val="0"/>
      <w:marBottom w:val="0"/>
      <w:divBdr>
        <w:top w:val="none" w:sz="0" w:space="0" w:color="auto"/>
        <w:left w:val="none" w:sz="0" w:space="0" w:color="auto"/>
        <w:bottom w:val="none" w:sz="0" w:space="0" w:color="auto"/>
        <w:right w:val="none" w:sz="0" w:space="0" w:color="auto"/>
      </w:divBdr>
    </w:div>
    <w:div w:id="1341590277">
      <w:bodyDiv w:val="1"/>
      <w:marLeft w:val="0"/>
      <w:marRight w:val="0"/>
      <w:marTop w:val="0"/>
      <w:marBottom w:val="0"/>
      <w:divBdr>
        <w:top w:val="none" w:sz="0" w:space="0" w:color="auto"/>
        <w:left w:val="none" w:sz="0" w:space="0" w:color="auto"/>
        <w:bottom w:val="none" w:sz="0" w:space="0" w:color="auto"/>
        <w:right w:val="none" w:sz="0" w:space="0" w:color="auto"/>
      </w:divBdr>
    </w:div>
    <w:div w:id="1355962077">
      <w:bodyDiv w:val="1"/>
      <w:marLeft w:val="0"/>
      <w:marRight w:val="0"/>
      <w:marTop w:val="0"/>
      <w:marBottom w:val="0"/>
      <w:divBdr>
        <w:top w:val="none" w:sz="0" w:space="0" w:color="auto"/>
        <w:left w:val="none" w:sz="0" w:space="0" w:color="auto"/>
        <w:bottom w:val="none" w:sz="0" w:space="0" w:color="auto"/>
        <w:right w:val="none" w:sz="0" w:space="0" w:color="auto"/>
      </w:divBdr>
    </w:div>
    <w:div w:id="1357273130">
      <w:bodyDiv w:val="1"/>
      <w:marLeft w:val="0"/>
      <w:marRight w:val="0"/>
      <w:marTop w:val="0"/>
      <w:marBottom w:val="0"/>
      <w:divBdr>
        <w:top w:val="none" w:sz="0" w:space="0" w:color="auto"/>
        <w:left w:val="none" w:sz="0" w:space="0" w:color="auto"/>
        <w:bottom w:val="none" w:sz="0" w:space="0" w:color="auto"/>
        <w:right w:val="none" w:sz="0" w:space="0" w:color="auto"/>
      </w:divBdr>
    </w:div>
    <w:div w:id="1366054859">
      <w:bodyDiv w:val="1"/>
      <w:marLeft w:val="0"/>
      <w:marRight w:val="0"/>
      <w:marTop w:val="0"/>
      <w:marBottom w:val="0"/>
      <w:divBdr>
        <w:top w:val="none" w:sz="0" w:space="0" w:color="auto"/>
        <w:left w:val="none" w:sz="0" w:space="0" w:color="auto"/>
        <w:bottom w:val="none" w:sz="0" w:space="0" w:color="auto"/>
        <w:right w:val="none" w:sz="0" w:space="0" w:color="auto"/>
      </w:divBdr>
    </w:div>
    <w:div w:id="1372344015">
      <w:bodyDiv w:val="1"/>
      <w:marLeft w:val="0"/>
      <w:marRight w:val="0"/>
      <w:marTop w:val="0"/>
      <w:marBottom w:val="0"/>
      <w:divBdr>
        <w:top w:val="none" w:sz="0" w:space="0" w:color="auto"/>
        <w:left w:val="none" w:sz="0" w:space="0" w:color="auto"/>
        <w:bottom w:val="none" w:sz="0" w:space="0" w:color="auto"/>
        <w:right w:val="none" w:sz="0" w:space="0" w:color="auto"/>
      </w:divBdr>
    </w:div>
    <w:div w:id="1385056387">
      <w:bodyDiv w:val="1"/>
      <w:marLeft w:val="0"/>
      <w:marRight w:val="0"/>
      <w:marTop w:val="0"/>
      <w:marBottom w:val="0"/>
      <w:divBdr>
        <w:top w:val="none" w:sz="0" w:space="0" w:color="auto"/>
        <w:left w:val="none" w:sz="0" w:space="0" w:color="auto"/>
        <w:bottom w:val="none" w:sz="0" w:space="0" w:color="auto"/>
        <w:right w:val="none" w:sz="0" w:space="0" w:color="auto"/>
      </w:divBdr>
    </w:div>
    <w:div w:id="1385639443">
      <w:bodyDiv w:val="1"/>
      <w:marLeft w:val="0"/>
      <w:marRight w:val="0"/>
      <w:marTop w:val="0"/>
      <w:marBottom w:val="0"/>
      <w:divBdr>
        <w:top w:val="none" w:sz="0" w:space="0" w:color="auto"/>
        <w:left w:val="none" w:sz="0" w:space="0" w:color="auto"/>
        <w:bottom w:val="none" w:sz="0" w:space="0" w:color="auto"/>
        <w:right w:val="none" w:sz="0" w:space="0" w:color="auto"/>
      </w:divBdr>
    </w:div>
    <w:div w:id="1388332931">
      <w:bodyDiv w:val="1"/>
      <w:marLeft w:val="0"/>
      <w:marRight w:val="0"/>
      <w:marTop w:val="0"/>
      <w:marBottom w:val="0"/>
      <w:divBdr>
        <w:top w:val="none" w:sz="0" w:space="0" w:color="auto"/>
        <w:left w:val="none" w:sz="0" w:space="0" w:color="auto"/>
        <w:bottom w:val="none" w:sz="0" w:space="0" w:color="auto"/>
        <w:right w:val="none" w:sz="0" w:space="0" w:color="auto"/>
      </w:divBdr>
    </w:div>
    <w:div w:id="1421218422">
      <w:bodyDiv w:val="1"/>
      <w:marLeft w:val="0"/>
      <w:marRight w:val="0"/>
      <w:marTop w:val="0"/>
      <w:marBottom w:val="0"/>
      <w:divBdr>
        <w:top w:val="none" w:sz="0" w:space="0" w:color="auto"/>
        <w:left w:val="none" w:sz="0" w:space="0" w:color="auto"/>
        <w:bottom w:val="none" w:sz="0" w:space="0" w:color="auto"/>
        <w:right w:val="none" w:sz="0" w:space="0" w:color="auto"/>
      </w:divBdr>
    </w:div>
    <w:div w:id="1421878386">
      <w:bodyDiv w:val="1"/>
      <w:marLeft w:val="0"/>
      <w:marRight w:val="0"/>
      <w:marTop w:val="0"/>
      <w:marBottom w:val="0"/>
      <w:divBdr>
        <w:top w:val="none" w:sz="0" w:space="0" w:color="auto"/>
        <w:left w:val="none" w:sz="0" w:space="0" w:color="auto"/>
        <w:bottom w:val="none" w:sz="0" w:space="0" w:color="auto"/>
        <w:right w:val="none" w:sz="0" w:space="0" w:color="auto"/>
      </w:divBdr>
    </w:div>
    <w:div w:id="1425150122">
      <w:bodyDiv w:val="1"/>
      <w:marLeft w:val="0"/>
      <w:marRight w:val="0"/>
      <w:marTop w:val="0"/>
      <w:marBottom w:val="0"/>
      <w:divBdr>
        <w:top w:val="none" w:sz="0" w:space="0" w:color="auto"/>
        <w:left w:val="none" w:sz="0" w:space="0" w:color="auto"/>
        <w:bottom w:val="none" w:sz="0" w:space="0" w:color="auto"/>
        <w:right w:val="none" w:sz="0" w:space="0" w:color="auto"/>
      </w:divBdr>
    </w:div>
    <w:div w:id="1433015832">
      <w:bodyDiv w:val="1"/>
      <w:marLeft w:val="0"/>
      <w:marRight w:val="0"/>
      <w:marTop w:val="0"/>
      <w:marBottom w:val="0"/>
      <w:divBdr>
        <w:top w:val="none" w:sz="0" w:space="0" w:color="auto"/>
        <w:left w:val="none" w:sz="0" w:space="0" w:color="auto"/>
        <w:bottom w:val="none" w:sz="0" w:space="0" w:color="auto"/>
        <w:right w:val="none" w:sz="0" w:space="0" w:color="auto"/>
      </w:divBdr>
    </w:div>
    <w:div w:id="1435782584">
      <w:bodyDiv w:val="1"/>
      <w:marLeft w:val="0"/>
      <w:marRight w:val="0"/>
      <w:marTop w:val="0"/>
      <w:marBottom w:val="0"/>
      <w:divBdr>
        <w:top w:val="none" w:sz="0" w:space="0" w:color="auto"/>
        <w:left w:val="none" w:sz="0" w:space="0" w:color="auto"/>
        <w:bottom w:val="none" w:sz="0" w:space="0" w:color="auto"/>
        <w:right w:val="none" w:sz="0" w:space="0" w:color="auto"/>
      </w:divBdr>
    </w:div>
    <w:div w:id="1444688860">
      <w:bodyDiv w:val="1"/>
      <w:marLeft w:val="0"/>
      <w:marRight w:val="0"/>
      <w:marTop w:val="0"/>
      <w:marBottom w:val="0"/>
      <w:divBdr>
        <w:top w:val="none" w:sz="0" w:space="0" w:color="auto"/>
        <w:left w:val="none" w:sz="0" w:space="0" w:color="auto"/>
        <w:bottom w:val="none" w:sz="0" w:space="0" w:color="auto"/>
        <w:right w:val="none" w:sz="0" w:space="0" w:color="auto"/>
      </w:divBdr>
      <w:divsChild>
        <w:div w:id="1253003592">
          <w:marLeft w:val="0"/>
          <w:marRight w:val="0"/>
          <w:marTop w:val="0"/>
          <w:marBottom w:val="0"/>
          <w:divBdr>
            <w:top w:val="none" w:sz="0" w:space="0" w:color="auto"/>
            <w:left w:val="none" w:sz="0" w:space="0" w:color="auto"/>
            <w:bottom w:val="none" w:sz="0" w:space="0" w:color="auto"/>
            <w:right w:val="none" w:sz="0" w:space="0" w:color="auto"/>
          </w:divBdr>
          <w:divsChild>
            <w:div w:id="623539657">
              <w:marLeft w:val="0"/>
              <w:marRight w:val="0"/>
              <w:marTop w:val="0"/>
              <w:marBottom w:val="0"/>
              <w:divBdr>
                <w:top w:val="none" w:sz="0" w:space="0" w:color="auto"/>
                <w:left w:val="none" w:sz="0" w:space="0" w:color="auto"/>
                <w:bottom w:val="none" w:sz="0" w:space="0" w:color="auto"/>
                <w:right w:val="none" w:sz="0" w:space="0" w:color="auto"/>
              </w:divBdr>
              <w:divsChild>
                <w:div w:id="297802411">
                  <w:marLeft w:val="0"/>
                  <w:marRight w:val="0"/>
                  <w:marTop w:val="0"/>
                  <w:marBottom w:val="0"/>
                  <w:divBdr>
                    <w:top w:val="none" w:sz="0" w:space="0" w:color="auto"/>
                    <w:left w:val="none" w:sz="0" w:space="0" w:color="auto"/>
                    <w:bottom w:val="none" w:sz="0" w:space="0" w:color="auto"/>
                    <w:right w:val="none" w:sz="0" w:space="0" w:color="auto"/>
                  </w:divBdr>
                  <w:divsChild>
                    <w:div w:id="222450224">
                      <w:marLeft w:val="0"/>
                      <w:marRight w:val="0"/>
                      <w:marTop w:val="0"/>
                      <w:marBottom w:val="0"/>
                      <w:divBdr>
                        <w:top w:val="none" w:sz="0" w:space="0" w:color="auto"/>
                        <w:left w:val="none" w:sz="0" w:space="0" w:color="auto"/>
                        <w:bottom w:val="none" w:sz="0" w:space="0" w:color="auto"/>
                        <w:right w:val="none" w:sz="0" w:space="0" w:color="auto"/>
                      </w:divBdr>
                      <w:divsChild>
                        <w:div w:id="1391075414">
                          <w:marLeft w:val="0"/>
                          <w:marRight w:val="0"/>
                          <w:marTop w:val="0"/>
                          <w:marBottom w:val="0"/>
                          <w:divBdr>
                            <w:top w:val="none" w:sz="0" w:space="0" w:color="auto"/>
                            <w:left w:val="none" w:sz="0" w:space="0" w:color="auto"/>
                            <w:bottom w:val="none" w:sz="0" w:space="0" w:color="auto"/>
                            <w:right w:val="none" w:sz="0" w:space="0" w:color="auto"/>
                          </w:divBdr>
                          <w:divsChild>
                            <w:div w:id="145309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707880">
          <w:marLeft w:val="0"/>
          <w:marRight w:val="0"/>
          <w:marTop w:val="0"/>
          <w:marBottom w:val="0"/>
          <w:divBdr>
            <w:top w:val="none" w:sz="0" w:space="0" w:color="auto"/>
            <w:left w:val="none" w:sz="0" w:space="0" w:color="auto"/>
            <w:bottom w:val="none" w:sz="0" w:space="0" w:color="auto"/>
            <w:right w:val="none" w:sz="0" w:space="0" w:color="auto"/>
          </w:divBdr>
          <w:divsChild>
            <w:div w:id="2096855750">
              <w:marLeft w:val="0"/>
              <w:marRight w:val="0"/>
              <w:marTop w:val="0"/>
              <w:marBottom w:val="0"/>
              <w:divBdr>
                <w:top w:val="none" w:sz="0" w:space="0" w:color="auto"/>
                <w:left w:val="none" w:sz="0" w:space="0" w:color="auto"/>
                <w:bottom w:val="none" w:sz="0" w:space="0" w:color="auto"/>
                <w:right w:val="none" w:sz="0" w:space="0" w:color="auto"/>
              </w:divBdr>
              <w:divsChild>
                <w:div w:id="1554847332">
                  <w:marLeft w:val="0"/>
                  <w:marRight w:val="0"/>
                  <w:marTop w:val="0"/>
                  <w:marBottom w:val="0"/>
                  <w:divBdr>
                    <w:top w:val="none" w:sz="0" w:space="0" w:color="auto"/>
                    <w:left w:val="none" w:sz="0" w:space="0" w:color="auto"/>
                    <w:bottom w:val="none" w:sz="0" w:space="0" w:color="auto"/>
                    <w:right w:val="none" w:sz="0" w:space="0" w:color="auto"/>
                  </w:divBdr>
                  <w:divsChild>
                    <w:div w:id="1227760595">
                      <w:marLeft w:val="0"/>
                      <w:marRight w:val="0"/>
                      <w:marTop w:val="0"/>
                      <w:marBottom w:val="0"/>
                      <w:divBdr>
                        <w:top w:val="none" w:sz="0" w:space="0" w:color="auto"/>
                        <w:left w:val="none" w:sz="0" w:space="0" w:color="auto"/>
                        <w:bottom w:val="none" w:sz="0" w:space="0" w:color="auto"/>
                        <w:right w:val="none" w:sz="0" w:space="0" w:color="auto"/>
                      </w:divBdr>
                      <w:divsChild>
                        <w:div w:id="1427113232">
                          <w:marLeft w:val="0"/>
                          <w:marRight w:val="0"/>
                          <w:marTop w:val="0"/>
                          <w:marBottom w:val="0"/>
                          <w:divBdr>
                            <w:top w:val="none" w:sz="0" w:space="0" w:color="auto"/>
                            <w:left w:val="none" w:sz="0" w:space="0" w:color="auto"/>
                            <w:bottom w:val="none" w:sz="0" w:space="0" w:color="auto"/>
                            <w:right w:val="none" w:sz="0" w:space="0" w:color="auto"/>
                          </w:divBdr>
                          <w:divsChild>
                            <w:div w:id="397168044">
                              <w:marLeft w:val="0"/>
                              <w:marRight w:val="0"/>
                              <w:marTop w:val="0"/>
                              <w:marBottom w:val="0"/>
                              <w:divBdr>
                                <w:top w:val="none" w:sz="0" w:space="0" w:color="auto"/>
                                <w:left w:val="none" w:sz="0" w:space="0" w:color="auto"/>
                                <w:bottom w:val="none" w:sz="0" w:space="0" w:color="auto"/>
                                <w:right w:val="none" w:sz="0" w:space="0" w:color="auto"/>
                              </w:divBdr>
                              <w:divsChild>
                                <w:div w:id="153095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770142">
          <w:marLeft w:val="0"/>
          <w:marRight w:val="0"/>
          <w:marTop w:val="0"/>
          <w:marBottom w:val="0"/>
          <w:divBdr>
            <w:top w:val="none" w:sz="0" w:space="0" w:color="auto"/>
            <w:left w:val="none" w:sz="0" w:space="0" w:color="auto"/>
            <w:bottom w:val="none" w:sz="0" w:space="0" w:color="auto"/>
            <w:right w:val="none" w:sz="0" w:space="0" w:color="auto"/>
          </w:divBdr>
          <w:divsChild>
            <w:div w:id="1447893396">
              <w:marLeft w:val="0"/>
              <w:marRight w:val="0"/>
              <w:marTop w:val="0"/>
              <w:marBottom w:val="0"/>
              <w:divBdr>
                <w:top w:val="none" w:sz="0" w:space="0" w:color="auto"/>
                <w:left w:val="none" w:sz="0" w:space="0" w:color="auto"/>
                <w:bottom w:val="none" w:sz="0" w:space="0" w:color="auto"/>
                <w:right w:val="none" w:sz="0" w:space="0" w:color="auto"/>
              </w:divBdr>
              <w:divsChild>
                <w:div w:id="246889115">
                  <w:marLeft w:val="0"/>
                  <w:marRight w:val="0"/>
                  <w:marTop w:val="0"/>
                  <w:marBottom w:val="0"/>
                  <w:divBdr>
                    <w:top w:val="none" w:sz="0" w:space="0" w:color="auto"/>
                    <w:left w:val="none" w:sz="0" w:space="0" w:color="auto"/>
                    <w:bottom w:val="none" w:sz="0" w:space="0" w:color="auto"/>
                    <w:right w:val="none" w:sz="0" w:space="0" w:color="auto"/>
                  </w:divBdr>
                  <w:divsChild>
                    <w:div w:id="1973947777">
                      <w:marLeft w:val="0"/>
                      <w:marRight w:val="0"/>
                      <w:marTop w:val="0"/>
                      <w:marBottom w:val="0"/>
                      <w:divBdr>
                        <w:top w:val="none" w:sz="0" w:space="0" w:color="auto"/>
                        <w:left w:val="none" w:sz="0" w:space="0" w:color="auto"/>
                        <w:bottom w:val="none" w:sz="0" w:space="0" w:color="auto"/>
                        <w:right w:val="none" w:sz="0" w:space="0" w:color="auto"/>
                      </w:divBdr>
                      <w:divsChild>
                        <w:div w:id="1432630228">
                          <w:marLeft w:val="0"/>
                          <w:marRight w:val="0"/>
                          <w:marTop w:val="0"/>
                          <w:marBottom w:val="0"/>
                          <w:divBdr>
                            <w:top w:val="none" w:sz="0" w:space="0" w:color="auto"/>
                            <w:left w:val="none" w:sz="0" w:space="0" w:color="auto"/>
                            <w:bottom w:val="none" w:sz="0" w:space="0" w:color="auto"/>
                            <w:right w:val="none" w:sz="0" w:space="0" w:color="auto"/>
                          </w:divBdr>
                          <w:divsChild>
                            <w:div w:id="26728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541582">
      <w:bodyDiv w:val="1"/>
      <w:marLeft w:val="0"/>
      <w:marRight w:val="0"/>
      <w:marTop w:val="0"/>
      <w:marBottom w:val="0"/>
      <w:divBdr>
        <w:top w:val="none" w:sz="0" w:space="0" w:color="auto"/>
        <w:left w:val="none" w:sz="0" w:space="0" w:color="auto"/>
        <w:bottom w:val="none" w:sz="0" w:space="0" w:color="auto"/>
        <w:right w:val="none" w:sz="0" w:space="0" w:color="auto"/>
      </w:divBdr>
    </w:div>
    <w:div w:id="1454834612">
      <w:bodyDiv w:val="1"/>
      <w:marLeft w:val="0"/>
      <w:marRight w:val="0"/>
      <w:marTop w:val="0"/>
      <w:marBottom w:val="0"/>
      <w:divBdr>
        <w:top w:val="none" w:sz="0" w:space="0" w:color="auto"/>
        <w:left w:val="none" w:sz="0" w:space="0" w:color="auto"/>
        <w:bottom w:val="none" w:sz="0" w:space="0" w:color="auto"/>
        <w:right w:val="none" w:sz="0" w:space="0" w:color="auto"/>
      </w:divBdr>
    </w:div>
    <w:div w:id="1457064501">
      <w:bodyDiv w:val="1"/>
      <w:marLeft w:val="0"/>
      <w:marRight w:val="0"/>
      <w:marTop w:val="0"/>
      <w:marBottom w:val="0"/>
      <w:divBdr>
        <w:top w:val="none" w:sz="0" w:space="0" w:color="auto"/>
        <w:left w:val="none" w:sz="0" w:space="0" w:color="auto"/>
        <w:bottom w:val="none" w:sz="0" w:space="0" w:color="auto"/>
        <w:right w:val="none" w:sz="0" w:space="0" w:color="auto"/>
      </w:divBdr>
    </w:div>
    <w:div w:id="1459495491">
      <w:bodyDiv w:val="1"/>
      <w:marLeft w:val="0"/>
      <w:marRight w:val="0"/>
      <w:marTop w:val="0"/>
      <w:marBottom w:val="0"/>
      <w:divBdr>
        <w:top w:val="none" w:sz="0" w:space="0" w:color="auto"/>
        <w:left w:val="none" w:sz="0" w:space="0" w:color="auto"/>
        <w:bottom w:val="none" w:sz="0" w:space="0" w:color="auto"/>
        <w:right w:val="none" w:sz="0" w:space="0" w:color="auto"/>
      </w:divBdr>
    </w:div>
    <w:div w:id="1466848371">
      <w:bodyDiv w:val="1"/>
      <w:marLeft w:val="0"/>
      <w:marRight w:val="0"/>
      <w:marTop w:val="0"/>
      <w:marBottom w:val="0"/>
      <w:divBdr>
        <w:top w:val="none" w:sz="0" w:space="0" w:color="auto"/>
        <w:left w:val="none" w:sz="0" w:space="0" w:color="auto"/>
        <w:bottom w:val="none" w:sz="0" w:space="0" w:color="auto"/>
        <w:right w:val="none" w:sz="0" w:space="0" w:color="auto"/>
      </w:divBdr>
    </w:div>
    <w:div w:id="1494491779">
      <w:bodyDiv w:val="1"/>
      <w:marLeft w:val="0"/>
      <w:marRight w:val="0"/>
      <w:marTop w:val="0"/>
      <w:marBottom w:val="0"/>
      <w:divBdr>
        <w:top w:val="none" w:sz="0" w:space="0" w:color="auto"/>
        <w:left w:val="none" w:sz="0" w:space="0" w:color="auto"/>
        <w:bottom w:val="none" w:sz="0" w:space="0" w:color="auto"/>
        <w:right w:val="none" w:sz="0" w:space="0" w:color="auto"/>
      </w:divBdr>
    </w:div>
    <w:div w:id="1496143720">
      <w:bodyDiv w:val="1"/>
      <w:marLeft w:val="0"/>
      <w:marRight w:val="0"/>
      <w:marTop w:val="0"/>
      <w:marBottom w:val="0"/>
      <w:divBdr>
        <w:top w:val="none" w:sz="0" w:space="0" w:color="auto"/>
        <w:left w:val="none" w:sz="0" w:space="0" w:color="auto"/>
        <w:bottom w:val="none" w:sz="0" w:space="0" w:color="auto"/>
        <w:right w:val="none" w:sz="0" w:space="0" w:color="auto"/>
      </w:divBdr>
    </w:div>
    <w:div w:id="1498494564">
      <w:bodyDiv w:val="1"/>
      <w:marLeft w:val="0"/>
      <w:marRight w:val="0"/>
      <w:marTop w:val="0"/>
      <w:marBottom w:val="0"/>
      <w:divBdr>
        <w:top w:val="none" w:sz="0" w:space="0" w:color="auto"/>
        <w:left w:val="none" w:sz="0" w:space="0" w:color="auto"/>
        <w:bottom w:val="none" w:sz="0" w:space="0" w:color="auto"/>
        <w:right w:val="none" w:sz="0" w:space="0" w:color="auto"/>
      </w:divBdr>
    </w:div>
    <w:div w:id="1502817288">
      <w:bodyDiv w:val="1"/>
      <w:marLeft w:val="0"/>
      <w:marRight w:val="0"/>
      <w:marTop w:val="0"/>
      <w:marBottom w:val="0"/>
      <w:divBdr>
        <w:top w:val="none" w:sz="0" w:space="0" w:color="auto"/>
        <w:left w:val="none" w:sz="0" w:space="0" w:color="auto"/>
        <w:bottom w:val="none" w:sz="0" w:space="0" w:color="auto"/>
        <w:right w:val="none" w:sz="0" w:space="0" w:color="auto"/>
      </w:divBdr>
    </w:div>
    <w:div w:id="1503080837">
      <w:bodyDiv w:val="1"/>
      <w:marLeft w:val="0"/>
      <w:marRight w:val="0"/>
      <w:marTop w:val="0"/>
      <w:marBottom w:val="0"/>
      <w:divBdr>
        <w:top w:val="none" w:sz="0" w:space="0" w:color="auto"/>
        <w:left w:val="none" w:sz="0" w:space="0" w:color="auto"/>
        <w:bottom w:val="none" w:sz="0" w:space="0" w:color="auto"/>
        <w:right w:val="none" w:sz="0" w:space="0" w:color="auto"/>
      </w:divBdr>
    </w:div>
    <w:div w:id="1503427158">
      <w:bodyDiv w:val="1"/>
      <w:marLeft w:val="0"/>
      <w:marRight w:val="0"/>
      <w:marTop w:val="0"/>
      <w:marBottom w:val="0"/>
      <w:divBdr>
        <w:top w:val="none" w:sz="0" w:space="0" w:color="auto"/>
        <w:left w:val="none" w:sz="0" w:space="0" w:color="auto"/>
        <w:bottom w:val="none" w:sz="0" w:space="0" w:color="auto"/>
        <w:right w:val="none" w:sz="0" w:space="0" w:color="auto"/>
      </w:divBdr>
    </w:div>
    <w:div w:id="1513959320">
      <w:bodyDiv w:val="1"/>
      <w:marLeft w:val="0"/>
      <w:marRight w:val="0"/>
      <w:marTop w:val="0"/>
      <w:marBottom w:val="0"/>
      <w:divBdr>
        <w:top w:val="none" w:sz="0" w:space="0" w:color="auto"/>
        <w:left w:val="none" w:sz="0" w:space="0" w:color="auto"/>
        <w:bottom w:val="none" w:sz="0" w:space="0" w:color="auto"/>
        <w:right w:val="none" w:sz="0" w:space="0" w:color="auto"/>
      </w:divBdr>
    </w:div>
    <w:div w:id="1520729235">
      <w:bodyDiv w:val="1"/>
      <w:marLeft w:val="0"/>
      <w:marRight w:val="0"/>
      <w:marTop w:val="0"/>
      <w:marBottom w:val="0"/>
      <w:divBdr>
        <w:top w:val="none" w:sz="0" w:space="0" w:color="auto"/>
        <w:left w:val="none" w:sz="0" w:space="0" w:color="auto"/>
        <w:bottom w:val="none" w:sz="0" w:space="0" w:color="auto"/>
        <w:right w:val="none" w:sz="0" w:space="0" w:color="auto"/>
      </w:divBdr>
    </w:div>
    <w:div w:id="1522285275">
      <w:bodyDiv w:val="1"/>
      <w:marLeft w:val="0"/>
      <w:marRight w:val="0"/>
      <w:marTop w:val="0"/>
      <w:marBottom w:val="0"/>
      <w:divBdr>
        <w:top w:val="none" w:sz="0" w:space="0" w:color="auto"/>
        <w:left w:val="none" w:sz="0" w:space="0" w:color="auto"/>
        <w:bottom w:val="none" w:sz="0" w:space="0" w:color="auto"/>
        <w:right w:val="none" w:sz="0" w:space="0" w:color="auto"/>
      </w:divBdr>
    </w:div>
    <w:div w:id="1540976046">
      <w:bodyDiv w:val="1"/>
      <w:marLeft w:val="0"/>
      <w:marRight w:val="0"/>
      <w:marTop w:val="0"/>
      <w:marBottom w:val="0"/>
      <w:divBdr>
        <w:top w:val="none" w:sz="0" w:space="0" w:color="auto"/>
        <w:left w:val="none" w:sz="0" w:space="0" w:color="auto"/>
        <w:bottom w:val="none" w:sz="0" w:space="0" w:color="auto"/>
        <w:right w:val="none" w:sz="0" w:space="0" w:color="auto"/>
      </w:divBdr>
    </w:div>
    <w:div w:id="1558130117">
      <w:bodyDiv w:val="1"/>
      <w:marLeft w:val="0"/>
      <w:marRight w:val="0"/>
      <w:marTop w:val="0"/>
      <w:marBottom w:val="0"/>
      <w:divBdr>
        <w:top w:val="none" w:sz="0" w:space="0" w:color="auto"/>
        <w:left w:val="none" w:sz="0" w:space="0" w:color="auto"/>
        <w:bottom w:val="none" w:sz="0" w:space="0" w:color="auto"/>
        <w:right w:val="none" w:sz="0" w:space="0" w:color="auto"/>
      </w:divBdr>
    </w:div>
    <w:div w:id="1564564495">
      <w:bodyDiv w:val="1"/>
      <w:marLeft w:val="0"/>
      <w:marRight w:val="0"/>
      <w:marTop w:val="0"/>
      <w:marBottom w:val="0"/>
      <w:divBdr>
        <w:top w:val="none" w:sz="0" w:space="0" w:color="auto"/>
        <w:left w:val="none" w:sz="0" w:space="0" w:color="auto"/>
        <w:bottom w:val="none" w:sz="0" w:space="0" w:color="auto"/>
        <w:right w:val="none" w:sz="0" w:space="0" w:color="auto"/>
      </w:divBdr>
    </w:div>
    <w:div w:id="1587113152">
      <w:bodyDiv w:val="1"/>
      <w:marLeft w:val="0"/>
      <w:marRight w:val="0"/>
      <w:marTop w:val="0"/>
      <w:marBottom w:val="0"/>
      <w:divBdr>
        <w:top w:val="none" w:sz="0" w:space="0" w:color="auto"/>
        <w:left w:val="none" w:sz="0" w:space="0" w:color="auto"/>
        <w:bottom w:val="none" w:sz="0" w:space="0" w:color="auto"/>
        <w:right w:val="none" w:sz="0" w:space="0" w:color="auto"/>
      </w:divBdr>
    </w:div>
    <w:div w:id="1595475154">
      <w:bodyDiv w:val="1"/>
      <w:marLeft w:val="0"/>
      <w:marRight w:val="0"/>
      <w:marTop w:val="0"/>
      <w:marBottom w:val="0"/>
      <w:divBdr>
        <w:top w:val="none" w:sz="0" w:space="0" w:color="auto"/>
        <w:left w:val="none" w:sz="0" w:space="0" w:color="auto"/>
        <w:bottom w:val="none" w:sz="0" w:space="0" w:color="auto"/>
        <w:right w:val="none" w:sz="0" w:space="0" w:color="auto"/>
      </w:divBdr>
    </w:div>
    <w:div w:id="1602834178">
      <w:bodyDiv w:val="1"/>
      <w:marLeft w:val="0"/>
      <w:marRight w:val="0"/>
      <w:marTop w:val="0"/>
      <w:marBottom w:val="0"/>
      <w:divBdr>
        <w:top w:val="none" w:sz="0" w:space="0" w:color="auto"/>
        <w:left w:val="none" w:sz="0" w:space="0" w:color="auto"/>
        <w:bottom w:val="none" w:sz="0" w:space="0" w:color="auto"/>
        <w:right w:val="none" w:sz="0" w:space="0" w:color="auto"/>
      </w:divBdr>
    </w:div>
    <w:div w:id="1606812954">
      <w:bodyDiv w:val="1"/>
      <w:marLeft w:val="0"/>
      <w:marRight w:val="0"/>
      <w:marTop w:val="0"/>
      <w:marBottom w:val="0"/>
      <w:divBdr>
        <w:top w:val="none" w:sz="0" w:space="0" w:color="auto"/>
        <w:left w:val="none" w:sz="0" w:space="0" w:color="auto"/>
        <w:bottom w:val="none" w:sz="0" w:space="0" w:color="auto"/>
        <w:right w:val="none" w:sz="0" w:space="0" w:color="auto"/>
      </w:divBdr>
    </w:div>
    <w:div w:id="1607733790">
      <w:bodyDiv w:val="1"/>
      <w:marLeft w:val="0"/>
      <w:marRight w:val="0"/>
      <w:marTop w:val="0"/>
      <w:marBottom w:val="0"/>
      <w:divBdr>
        <w:top w:val="none" w:sz="0" w:space="0" w:color="auto"/>
        <w:left w:val="none" w:sz="0" w:space="0" w:color="auto"/>
        <w:bottom w:val="none" w:sz="0" w:space="0" w:color="auto"/>
        <w:right w:val="none" w:sz="0" w:space="0" w:color="auto"/>
      </w:divBdr>
    </w:div>
    <w:div w:id="1611428111">
      <w:bodyDiv w:val="1"/>
      <w:marLeft w:val="0"/>
      <w:marRight w:val="0"/>
      <w:marTop w:val="0"/>
      <w:marBottom w:val="0"/>
      <w:divBdr>
        <w:top w:val="none" w:sz="0" w:space="0" w:color="auto"/>
        <w:left w:val="none" w:sz="0" w:space="0" w:color="auto"/>
        <w:bottom w:val="none" w:sz="0" w:space="0" w:color="auto"/>
        <w:right w:val="none" w:sz="0" w:space="0" w:color="auto"/>
      </w:divBdr>
    </w:div>
    <w:div w:id="1616446575">
      <w:bodyDiv w:val="1"/>
      <w:marLeft w:val="0"/>
      <w:marRight w:val="0"/>
      <w:marTop w:val="0"/>
      <w:marBottom w:val="0"/>
      <w:divBdr>
        <w:top w:val="none" w:sz="0" w:space="0" w:color="auto"/>
        <w:left w:val="none" w:sz="0" w:space="0" w:color="auto"/>
        <w:bottom w:val="none" w:sz="0" w:space="0" w:color="auto"/>
        <w:right w:val="none" w:sz="0" w:space="0" w:color="auto"/>
      </w:divBdr>
    </w:div>
    <w:div w:id="1634215193">
      <w:bodyDiv w:val="1"/>
      <w:marLeft w:val="0"/>
      <w:marRight w:val="0"/>
      <w:marTop w:val="0"/>
      <w:marBottom w:val="0"/>
      <w:divBdr>
        <w:top w:val="none" w:sz="0" w:space="0" w:color="auto"/>
        <w:left w:val="none" w:sz="0" w:space="0" w:color="auto"/>
        <w:bottom w:val="none" w:sz="0" w:space="0" w:color="auto"/>
        <w:right w:val="none" w:sz="0" w:space="0" w:color="auto"/>
      </w:divBdr>
    </w:div>
    <w:div w:id="1645551093">
      <w:bodyDiv w:val="1"/>
      <w:marLeft w:val="0"/>
      <w:marRight w:val="0"/>
      <w:marTop w:val="0"/>
      <w:marBottom w:val="0"/>
      <w:divBdr>
        <w:top w:val="none" w:sz="0" w:space="0" w:color="auto"/>
        <w:left w:val="none" w:sz="0" w:space="0" w:color="auto"/>
        <w:bottom w:val="none" w:sz="0" w:space="0" w:color="auto"/>
        <w:right w:val="none" w:sz="0" w:space="0" w:color="auto"/>
      </w:divBdr>
    </w:div>
    <w:div w:id="1650868659">
      <w:bodyDiv w:val="1"/>
      <w:marLeft w:val="0"/>
      <w:marRight w:val="0"/>
      <w:marTop w:val="0"/>
      <w:marBottom w:val="0"/>
      <w:divBdr>
        <w:top w:val="none" w:sz="0" w:space="0" w:color="auto"/>
        <w:left w:val="none" w:sz="0" w:space="0" w:color="auto"/>
        <w:bottom w:val="none" w:sz="0" w:space="0" w:color="auto"/>
        <w:right w:val="none" w:sz="0" w:space="0" w:color="auto"/>
      </w:divBdr>
    </w:div>
    <w:div w:id="1653101643">
      <w:bodyDiv w:val="1"/>
      <w:marLeft w:val="0"/>
      <w:marRight w:val="0"/>
      <w:marTop w:val="0"/>
      <w:marBottom w:val="0"/>
      <w:divBdr>
        <w:top w:val="none" w:sz="0" w:space="0" w:color="auto"/>
        <w:left w:val="none" w:sz="0" w:space="0" w:color="auto"/>
        <w:bottom w:val="none" w:sz="0" w:space="0" w:color="auto"/>
        <w:right w:val="none" w:sz="0" w:space="0" w:color="auto"/>
      </w:divBdr>
    </w:div>
    <w:div w:id="1657681091">
      <w:bodyDiv w:val="1"/>
      <w:marLeft w:val="0"/>
      <w:marRight w:val="0"/>
      <w:marTop w:val="0"/>
      <w:marBottom w:val="0"/>
      <w:divBdr>
        <w:top w:val="none" w:sz="0" w:space="0" w:color="auto"/>
        <w:left w:val="none" w:sz="0" w:space="0" w:color="auto"/>
        <w:bottom w:val="none" w:sz="0" w:space="0" w:color="auto"/>
        <w:right w:val="none" w:sz="0" w:space="0" w:color="auto"/>
      </w:divBdr>
    </w:div>
    <w:div w:id="1660190538">
      <w:bodyDiv w:val="1"/>
      <w:marLeft w:val="0"/>
      <w:marRight w:val="0"/>
      <w:marTop w:val="0"/>
      <w:marBottom w:val="0"/>
      <w:divBdr>
        <w:top w:val="none" w:sz="0" w:space="0" w:color="auto"/>
        <w:left w:val="none" w:sz="0" w:space="0" w:color="auto"/>
        <w:bottom w:val="none" w:sz="0" w:space="0" w:color="auto"/>
        <w:right w:val="none" w:sz="0" w:space="0" w:color="auto"/>
      </w:divBdr>
    </w:div>
    <w:div w:id="1663310354">
      <w:bodyDiv w:val="1"/>
      <w:marLeft w:val="0"/>
      <w:marRight w:val="0"/>
      <w:marTop w:val="0"/>
      <w:marBottom w:val="0"/>
      <w:divBdr>
        <w:top w:val="none" w:sz="0" w:space="0" w:color="auto"/>
        <w:left w:val="none" w:sz="0" w:space="0" w:color="auto"/>
        <w:bottom w:val="none" w:sz="0" w:space="0" w:color="auto"/>
        <w:right w:val="none" w:sz="0" w:space="0" w:color="auto"/>
      </w:divBdr>
    </w:div>
    <w:div w:id="1665157016">
      <w:bodyDiv w:val="1"/>
      <w:marLeft w:val="0"/>
      <w:marRight w:val="0"/>
      <w:marTop w:val="0"/>
      <w:marBottom w:val="0"/>
      <w:divBdr>
        <w:top w:val="none" w:sz="0" w:space="0" w:color="auto"/>
        <w:left w:val="none" w:sz="0" w:space="0" w:color="auto"/>
        <w:bottom w:val="none" w:sz="0" w:space="0" w:color="auto"/>
        <w:right w:val="none" w:sz="0" w:space="0" w:color="auto"/>
      </w:divBdr>
    </w:div>
    <w:div w:id="1667971983">
      <w:bodyDiv w:val="1"/>
      <w:marLeft w:val="0"/>
      <w:marRight w:val="0"/>
      <w:marTop w:val="0"/>
      <w:marBottom w:val="0"/>
      <w:divBdr>
        <w:top w:val="none" w:sz="0" w:space="0" w:color="auto"/>
        <w:left w:val="none" w:sz="0" w:space="0" w:color="auto"/>
        <w:bottom w:val="none" w:sz="0" w:space="0" w:color="auto"/>
        <w:right w:val="none" w:sz="0" w:space="0" w:color="auto"/>
      </w:divBdr>
    </w:div>
    <w:div w:id="1675767848">
      <w:bodyDiv w:val="1"/>
      <w:marLeft w:val="0"/>
      <w:marRight w:val="0"/>
      <w:marTop w:val="0"/>
      <w:marBottom w:val="0"/>
      <w:divBdr>
        <w:top w:val="none" w:sz="0" w:space="0" w:color="auto"/>
        <w:left w:val="none" w:sz="0" w:space="0" w:color="auto"/>
        <w:bottom w:val="none" w:sz="0" w:space="0" w:color="auto"/>
        <w:right w:val="none" w:sz="0" w:space="0" w:color="auto"/>
      </w:divBdr>
    </w:div>
    <w:div w:id="1681351002">
      <w:bodyDiv w:val="1"/>
      <w:marLeft w:val="0"/>
      <w:marRight w:val="0"/>
      <w:marTop w:val="0"/>
      <w:marBottom w:val="0"/>
      <w:divBdr>
        <w:top w:val="none" w:sz="0" w:space="0" w:color="auto"/>
        <w:left w:val="none" w:sz="0" w:space="0" w:color="auto"/>
        <w:bottom w:val="none" w:sz="0" w:space="0" w:color="auto"/>
        <w:right w:val="none" w:sz="0" w:space="0" w:color="auto"/>
      </w:divBdr>
    </w:div>
    <w:div w:id="1686636457">
      <w:bodyDiv w:val="1"/>
      <w:marLeft w:val="0"/>
      <w:marRight w:val="0"/>
      <w:marTop w:val="0"/>
      <w:marBottom w:val="0"/>
      <w:divBdr>
        <w:top w:val="none" w:sz="0" w:space="0" w:color="auto"/>
        <w:left w:val="none" w:sz="0" w:space="0" w:color="auto"/>
        <w:bottom w:val="none" w:sz="0" w:space="0" w:color="auto"/>
        <w:right w:val="none" w:sz="0" w:space="0" w:color="auto"/>
      </w:divBdr>
    </w:div>
    <w:div w:id="1690718783">
      <w:bodyDiv w:val="1"/>
      <w:marLeft w:val="0"/>
      <w:marRight w:val="0"/>
      <w:marTop w:val="0"/>
      <w:marBottom w:val="0"/>
      <w:divBdr>
        <w:top w:val="none" w:sz="0" w:space="0" w:color="auto"/>
        <w:left w:val="none" w:sz="0" w:space="0" w:color="auto"/>
        <w:bottom w:val="none" w:sz="0" w:space="0" w:color="auto"/>
        <w:right w:val="none" w:sz="0" w:space="0" w:color="auto"/>
      </w:divBdr>
    </w:div>
    <w:div w:id="1696693984">
      <w:bodyDiv w:val="1"/>
      <w:marLeft w:val="0"/>
      <w:marRight w:val="0"/>
      <w:marTop w:val="0"/>
      <w:marBottom w:val="0"/>
      <w:divBdr>
        <w:top w:val="none" w:sz="0" w:space="0" w:color="auto"/>
        <w:left w:val="none" w:sz="0" w:space="0" w:color="auto"/>
        <w:bottom w:val="none" w:sz="0" w:space="0" w:color="auto"/>
        <w:right w:val="none" w:sz="0" w:space="0" w:color="auto"/>
      </w:divBdr>
    </w:div>
    <w:div w:id="1703162656">
      <w:bodyDiv w:val="1"/>
      <w:marLeft w:val="0"/>
      <w:marRight w:val="0"/>
      <w:marTop w:val="0"/>
      <w:marBottom w:val="0"/>
      <w:divBdr>
        <w:top w:val="none" w:sz="0" w:space="0" w:color="auto"/>
        <w:left w:val="none" w:sz="0" w:space="0" w:color="auto"/>
        <w:bottom w:val="none" w:sz="0" w:space="0" w:color="auto"/>
        <w:right w:val="none" w:sz="0" w:space="0" w:color="auto"/>
      </w:divBdr>
    </w:div>
    <w:div w:id="1707024876">
      <w:bodyDiv w:val="1"/>
      <w:marLeft w:val="0"/>
      <w:marRight w:val="0"/>
      <w:marTop w:val="0"/>
      <w:marBottom w:val="0"/>
      <w:divBdr>
        <w:top w:val="none" w:sz="0" w:space="0" w:color="auto"/>
        <w:left w:val="none" w:sz="0" w:space="0" w:color="auto"/>
        <w:bottom w:val="none" w:sz="0" w:space="0" w:color="auto"/>
        <w:right w:val="none" w:sz="0" w:space="0" w:color="auto"/>
      </w:divBdr>
    </w:div>
    <w:div w:id="1718973742">
      <w:bodyDiv w:val="1"/>
      <w:marLeft w:val="0"/>
      <w:marRight w:val="0"/>
      <w:marTop w:val="0"/>
      <w:marBottom w:val="0"/>
      <w:divBdr>
        <w:top w:val="none" w:sz="0" w:space="0" w:color="auto"/>
        <w:left w:val="none" w:sz="0" w:space="0" w:color="auto"/>
        <w:bottom w:val="none" w:sz="0" w:space="0" w:color="auto"/>
        <w:right w:val="none" w:sz="0" w:space="0" w:color="auto"/>
      </w:divBdr>
    </w:div>
    <w:div w:id="1719940136">
      <w:bodyDiv w:val="1"/>
      <w:marLeft w:val="0"/>
      <w:marRight w:val="0"/>
      <w:marTop w:val="0"/>
      <w:marBottom w:val="0"/>
      <w:divBdr>
        <w:top w:val="none" w:sz="0" w:space="0" w:color="auto"/>
        <w:left w:val="none" w:sz="0" w:space="0" w:color="auto"/>
        <w:bottom w:val="none" w:sz="0" w:space="0" w:color="auto"/>
        <w:right w:val="none" w:sz="0" w:space="0" w:color="auto"/>
      </w:divBdr>
    </w:div>
    <w:div w:id="1731421596">
      <w:bodyDiv w:val="1"/>
      <w:marLeft w:val="0"/>
      <w:marRight w:val="0"/>
      <w:marTop w:val="0"/>
      <w:marBottom w:val="0"/>
      <w:divBdr>
        <w:top w:val="none" w:sz="0" w:space="0" w:color="auto"/>
        <w:left w:val="none" w:sz="0" w:space="0" w:color="auto"/>
        <w:bottom w:val="none" w:sz="0" w:space="0" w:color="auto"/>
        <w:right w:val="none" w:sz="0" w:space="0" w:color="auto"/>
      </w:divBdr>
    </w:div>
    <w:div w:id="1735734800">
      <w:bodyDiv w:val="1"/>
      <w:marLeft w:val="0"/>
      <w:marRight w:val="0"/>
      <w:marTop w:val="0"/>
      <w:marBottom w:val="0"/>
      <w:divBdr>
        <w:top w:val="none" w:sz="0" w:space="0" w:color="auto"/>
        <w:left w:val="none" w:sz="0" w:space="0" w:color="auto"/>
        <w:bottom w:val="none" w:sz="0" w:space="0" w:color="auto"/>
        <w:right w:val="none" w:sz="0" w:space="0" w:color="auto"/>
      </w:divBdr>
    </w:div>
    <w:div w:id="1739863089">
      <w:bodyDiv w:val="1"/>
      <w:marLeft w:val="0"/>
      <w:marRight w:val="0"/>
      <w:marTop w:val="0"/>
      <w:marBottom w:val="0"/>
      <w:divBdr>
        <w:top w:val="none" w:sz="0" w:space="0" w:color="auto"/>
        <w:left w:val="none" w:sz="0" w:space="0" w:color="auto"/>
        <w:bottom w:val="none" w:sz="0" w:space="0" w:color="auto"/>
        <w:right w:val="none" w:sz="0" w:space="0" w:color="auto"/>
      </w:divBdr>
    </w:div>
    <w:div w:id="1749184309">
      <w:bodyDiv w:val="1"/>
      <w:marLeft w:val="0"/>
      <w:marRight w:val="0"/>
      <w:marTop w:val="0"/>
      <w:marBottom w:val="0"/>
      <w:divBdr>
        <w:top w:val="none" w:sz="0" w:space="0" w:color="auto"/>
        <w:left w:val="none" w:sz="0" w:space="0" w:color="auto"/>
        <w:bottom w:val="none" w:sz="0" w:space="0" w:color="auto"/>
        <w:right w:val="none" w:sz="0" w:space="0" w:color="auto"/>
      </w:divBdr>
    </w:div>
    <w:div w:id="1768227797">
      <w:bodyDiv w:val="1"/>
      <w:marLeft w:val="0"/>
      <w:marRight w:val="0"/>
      <w:marTop w:val="0"/>
      <w:marBottom w:val="0"/>
      <w:divBdr>
        <w:top w:val="none" w:sz="0" w:space="0" w:color="auto"/>
        <w:left w:val="none" w:sz="0" w:space="0" w:color="auto"/>
        <w:bottom w:val="none" w:sz="0" w:space="0" w:color="auto"/>
        <w:right w:val="none" w:sz="0" w:space="0" w:color="auto"/>
      </w:divBdr>
    </w:div>
    <w:div w:id="1769539480">
      <w:bodyDiv w:val="1"/>
      <w:marLeft w:val="0"/>
      <w:marRight w:val="0"/>
      <w:marTop w:val="0"/>
      <w:marBottom w:val="0"/>
      <w:divBdr>
        <w:top w:val="none" w:sz="0" w:space="0" w:color="auto"/>
        <w:left w:val="none" w:sz="0" w:space="0" w:color="auto"/>
        <w:bottom w:val="none" w:sz="0" w:space="0" w:color="auto"/>
        <w:right w:val="none" w:sz="0" w:space="0" w:color="auto"/>
      </w:divBdr>
    </w:div>
    <w:div w:id="1773164252">
      <w:bodyDiv w:val="1"/>
      <w:marLeft w:val="0"/>
      <w:marRight w:val="0"/>
      <w:marTop w:val="0"/>
      <w:marBottom w:val="0"/>
      <w:divBdr>
        <w:top w:val="none" w:sz="0" w:space="0" w:color="auto"/>
        <w:left w:val="none" w:sz="0" w:space="0" w:color="auto"/>
        <w:bottom w:val="none" w:sz="0" w:space="0" w:color="auto"/>
        <w:right w:val="none" w:sz="0" w:space="0" w:color="auto"/>
      </w:divBdr>
    </w:div>
    <w:div w:id="1773552978">
      <w:bodyDiv w:val="1"/>
      <w:marLeft w:val="0"/>
      <w:marRight w:val="0"/>
      <w:marTop w:val="0"/>
      <w:marBottom w:val="0"/>
      <w:divBdr>
        <w:top w:val="none" w:sz="0" w:space="0" w:color="auto"/>
        <w:left w:val="none" w:sz="0" w:space="0" w:color="auto"/>
        <w:bottom w:val="none" w:sz="0" w:space="0" w:color="auto"/>
        <w:right w:val="none" w:sz="0" w:space="0" w:color="auto"/>
      </w:divBdr>
    </w:div>
    <w:div w:id="1787386175">
      <w:bodyDiv w:val="1"/>
      <w:marLeft w:val="0"/>
      <w:marRight w:val="0"/>
      <w:marTop w:val="0"/>
      <w:marBottom w:val="0"/>
      <w:divBdr>
        <w:top w:val="none" w:sz="0" w:space="0" w:color="auto"/>
        <w:left w:val="none" w:sz="0" w:space="0" w:color="auto"/>
        <w:bottom w:val="none" w:sz="0" w:space="0" w:color="auto"/>
        <w:right w:val="none" w:sz="0" w:space="0" w:color="auto"/>
      </w:divBdr>
    </w:div>
    <w:div w:id="1789008312">
      <w:bodyDiv w:val="1"/>
      <w:marLeft w:val="0"/>
      <w:marRight w:val="0"/>
      <w:marTop w:val="0"/>
      <w:marBottom w:val="0"/>
      <w:divBdr>
        <w:top w:val="none" w:sz="0" w:space="0" w:color="auto"/>
        <w:left w:val="none" w:sz="0" w:space="0" w:color="auto"/>
        <w:bottom w:val="none" w:sz="0" w:space="0" w:color="auto"/>
        <w:right w:val="none" w:sz="0" w:space="0" w:color="auto"/>
      </w:divBdr>
    </w:div>
    <w:div w:id="1793203782">
      <w:bodyDiv w:val="1"/>
      <w:marLeft w:val="0"/>
      <w:marRight w:val="0"/>
      <w:marTop w:val="0"/>
      <w:marBottom w:val="0"/>
      <w:divBdr>
        <w:top w:val="none" w:sz="0" w:space="0" w:color="auto"/>
        <w:left w:val="none" w:sz="0" w:space="0" w:color="auto"/>
        <w:bottom w:val="none" w:sz="0" w:space="0" w:color="auto"/>
        <w:right w:val="none" w:sz="0" w:space="0" w:color="auto"/>
      </w:divBdr>
    </w:div>
    <w:div w:id="1799910380">
      <w:bodyDiv w:val="1"/>
      <w:marLeft w:val="0"/>
      <w:marRight w:val="0"/>
      <w:marTop w:val="0"/>
      <w:marBottom w:val="0"/>
      <w:divBdr>
        <w:top w:val="none" w:sz="0" w:space="0" w:color="auto"/>
        <w:left w:val="none" w:sz="0" w:space="0" w:color="auto"/>
        <w:bottom w:val="none" w:sz="0" w:space="0" w:color="auto"/>
        <w:right w:val="none" w:sz="0" w:space="0" w:color="auto"/>
      </w:divBdr>
    </w:div>
    <w:div w:id="1801141604">
      <w:bodyDiv w:val="1"/>
      <w:marLeft w:val="0"/>
      <w:marRight w:val="0"/>
      <w:marTop w:val="0"/>
      <w:marBottom w:val="0"/>
      <w:divBdr>
        <w:top w:val="none" w:sz="0" w:space="0" w:color="auto"/>
        <w:left w:val="none" w:sz="0" w:space="0" w:color="auto"/>
        <w:bottom w:val="none" w:sz="0" w:space="0" w:color="auto"/>
        <w:right w:val="none" w:sz="0" w:space="0" w:color="auto"/>
      </w:divBdr>
    </w:div>
    <w:div w:id="1806464846">
      <w:bodyDiv w:val="1"/>
      <w:marLeft w:val="0"/>
      <w:marRight w:val="0"/>
      <w:marTop w:val="0"/>
      <w:marBottom w:val="0"/>
      <w:divBdr>
        <w:top w:val="none" w:sz="0" w:space="0" w:color="auto"/>
        <w:left w:val="none" w:sz="0" w:space="0" w:color="auto"/>
        <w:bottom w:val="none" w:sz="0" w:space="0" w:color="auto"/>
        <w:right w:val="none" w:sz="0" w:space="0" w:color="auto"/>
      </w:divBdr>
    </w:div>
    <w:div w:id="1806704793">
      <w:bodyDiv w:val="1"/>
      <w:marLeft w:val="0"/>
      <w:marRight w:val="0"/>
      <w:marTop w:val="0"/>
      <w:marBottom w:val="0"/>
      <w:divBdr>
        <w:top w:val="none" w:sz="0" w:space="0" w:color="auto"/>
        <w:left w:val="none" w:sz="0" w:space="0" w:color="auto"/>
        <w:bottom w:val="none" w:sz="0" w:space="0" w:color="auto"/>
        <w:right w:val="none" w:sz="0" w:space="0" w:color="auto"/>
      </w:divBdr>
    </w:div>
    <w:div w:id="1808089517">
      <w:bodyDiv w:val="1"/>
      <w:marLeft w:val="0"/>
      <w:marRight w:val="0"/>
      <w:marTop w:val="0"/>
      <w:marBottom w:val="0"/>
      <w:divBdr>
        <w:top w:val="none" w:sz="0" w:space="0" w:color="auto"/>
        <w:left w:val="none" w:sz="0" w:space="0" w:color="auto"/>
        <w:bottom w:val="none" w:sz="0" w:space="0" w:color="auto"/>
        <w:right w:val="none" w:sz="0" w:space="0" w:color="auto"/>
      </w:divBdr>
    </w:div>
    <w:div w:id="1810509278">
      <w:bodyDiv w:val="1"/>
      <w:marLeft w:val="0"/>
      <w:marRight w:val="0"/>
      <w:marTop w:val="0"/>
      <w:marBottom w:val="0"/>
      <w:divBdr>
        <w:top w:val="none" w:sz="0" w:space="0" w:color="auto"/>
        <w:left w:val="none" w:sz="0" w:space="0" w:color="auto"/>
        <w:bottom w:val="none" w:sz="0" w:space="0" w:color="auto"/>
        <w:right w:val="none" w:sz="0" w:space="0" w:color="auto"/>
      </w:divBdr>
    </w:div>
    <w:div w:id="1813402489">
      <w:bodyDiv w:val="1"/>
      <w:marLeft w:val="0"/>
      <w:marRight w:val="0"/>
      <w:marTop w:val="0"/>
      <w:marBottom w:val="0"/>
      <w:divBdr>
        <w:top w:val="none" w:sz="0" w:space="0" w:color="auto"/>
        <w:left w:val="none" w:sz="0" w:space="0" w:color="auto"/>
        <w:bottom w:val="none" w:sz="0" w:space="0" w:color="auto"/>
        <w:right w:val="none" w:sz="0" w:space="0" w:color="auto"/>
      </w:divBdr>
    </w:div>
    <w:div w:id="1819953051">
      <w:bodyDiv w:val="1"/>
      <w:marLeft w:val="0"/>
      <w:marRight w:val="0"/>
      <w:marTop w:val="0"/>
      <w:marBottom w:val="0"/>
      <w:divBdr>
        <w:top w:val="none" w:sz="0" w:space="0" w:color="auto"/>
        <w:left w:val="none" w:sz="0" w:space="0" w:color="auto"/>
        <w:bottom w:val="none" w:sz="0" w:space="0" w:color="auto"/>
        <w:right w:val="none" w:sz="0" w:space="0" w:color="auto"/>
      </w:divBdr>
    </w:div>
    <w:div w:id="1824279020">
      <w:bodyDiv w:val="1"/>
      <w:marLeft w:val="0"/>
      <w:marRight w:val="0"/>
      <w:marTop w:val="0"/>
      <w:marBottom w:val="0"/>
      <w:divBdr>
        <w:top w:val="none" w:sz="0" w:space="0" w:color="auto"/>
        <w:left w:val="none" w:sz="0" w:space="0" w:color="auto"/>
        <w:bottom w:val="none" w:sz="0" w:space="0" w:color="auto"/>
        <w:right w:val="none" w:sz="0" w:space="0" w:color="auto"/>
      </w:divBdr>
    </w:div>
    <w:div w:id="1828545660">
      <w:bodyDiv w:val="1"/>
      <w:marLeft w:val="0"/>
      <w:marRight w:val="0"/>
      <w:marTop w:val="0"/>
      <w:marBottom w:val="0"/>
      <w:divBdr>
        <w:top w:val="none" w:sz="0" w:space="0" w:color="auto"/>
        <w:left w:val="none" w:sz="0" w:space="0" w:color="auto"/>
        <w:bottom w:val="none" w:sz="0" w:space="0" w:color="auto"/>
        <w:right w:val="none" w:sz="0" w:space="0" w:color="auto"/>
      </w:divBdr>
    </w:div>
    <w:div w:id="1829469188">
      <w:bodyDiv w:val="1"/>
      <w:marLeft w:val="0"/>
      <w:marRight w:val="0"/>
      <w:marTop w:val="0"/>
      <w:marBottom w:val="0"/>
      <w:divBdr>
        <w:top w:val="none" w:sz="0" w:space="0" w:color="auto"/>
        <w:left w:val="none" w:sz="0" w:space="0" w:color="auto"/>
        <w:bottom w:val="none" w:sz="0" w:space="0" w:color="auto"/>
        <w:right w:val="none" w:sz="0" w:space="0" w:color="auto"/>
      </w:divBdr>
    </w:div>
    <w:div w:id="1833598102">
      <w:bodyDiv w:val="1"/>
      <w:marLeft w:val="0"/>
      <w:marRight w:val="0"/>
      <w:marTop w:val="0"/>
      <w:marBottom w:val="0"/>
      <w:divBdr>
        <w:top w:val="none" w:sz="0" w:space="0" w:color="auto"/>
        <w:left w:val="none" w:sz="0" w:space="0" w:color="auto"/>
        <w:bottom w:val="none" w:sz="0" w:space="0" w:color="auto"/>
        <w:right w:val="none" w:sz="0" w:space="0" w:color="auto"/>
      </w:divBdr>
    </w:div>
    <w:div w:id="1840386235">
      <w:bodyDiv w:val="1"/>
      <w:marLeft w:val="0"/>
      <w:marRight w:val="0"/>
      <w:marTop w:val="0"/>
      <w:marBottom w:val="0"/>
      <w:divBdr>
        <w:top w:val="none" w:sz="0" w:space="0" w:color="auto"/>
        <w:left w:val="none" w:sz="0" w:space="0" w:color="auto"/>
        <w:bottom w:val="none" w:sz="0" w:space="0" w:color="auto"/>
        <w:right w:val="none" w:sz="0" w:space="0" w:color="auto"/>
      </w:divBdr>
    </w:div>
    <w:div w:id="1841309533">
      <w:bodyDiv w:val="1"/>
      <w:marLeft w:val="0"/>
      <w:marRight w:val="0"/>
      <w:marTop w:val="0"/>
      <w:marBottom w:val="0"/>
      <w:divBdr>
        <w:top w:val="none" w:sz="0" w:space="0" w:color="auto"/>
        <w:left w:val="none" w:sz="0" w:space="0" w:color="auto"/>
        <w:bottom w:val="none" w:sz="0" w:space="0" w:color="auto"/>
        <w:right w:val="none" w:sz="0" w:space="0" w:color="auto"/>
      </w:divBdr>
    </w:div>
    <w:div w:id="1842310141">
      <w:bodyDiv w:val="1"/>
      <w:marLeft w:val="0"/>
      <w:marRight w:val="0"/>
      <w:marTop w:val="0"/>
      <w:marBottom w:val="0"/>
      <w:divBdr>
        <w:top w:val="none" w:sz="0" w:space="0" w:color="auto"/>
        <w:left w:val="none" w:sz="0" w:space="0" w:color="auto"/>
        <w:bottom w:val="none" w:sz="0" w:space="0" w:color="auto"/>
        <w:right w:val="none" w:sz="0" w:space="0" w:color="auto"/>
      </w:divBdr>
    </w:div>
    <w:div w:id="1852135758">
      <w:bodyDiv w:val="1"/>
      <w:marLeft w:val="0"/>
      <w:marRight w:val="0"/>
      <w:marTop w:val="0"/>
      <w:marBottom w:val="0"/>
      <w:divBdr>
        <w:top w:val="none" w:sz="0" w:space="0" w:color="auto"/>
        <w:left w:val="none" w:sz="0" w:space="0" w:color="auto"/>
        <w:bottom w:val="none" w:sz="0" w:space="0" w:color="auto"/>
        <w:right w:val="none" w:sz="0" w:space="0" w:color="auto"/>
      </w:divBdr>
    </w:div>
    <w:div w:id="1853690335">
      <w:bodyDiv w:val="1"/>
      <w:marLeft w:val="0"/>
      <w:marRight w:val="0"/>
      <w:marTop w:val="0"/>
      <w:marBottom w:val="0"/>
      <w:divBdr>
        <w:top w:val="none" w:sz="0" w:space="0" w:color="auto"/>
        <w:left w:val="none" w:sz="0" w:space="0" w:color="auto"/>
        <w:bottom w:val="none" w:sz="0" w:space="0" w:color="auto"/>
        <w:right w:val="none" w:sz="0" w:space="0" w:color="auto"/>
      </w:divBdr>
    </w:div>
    <w:div w:id="1860509283">
      <w:bodyDiv w:val="1"/>
      <w:marLeft w:val="0"/>
      <w:marRight w:val="0"/>
      <w:marTop w:val="0"/>
      <w:marBottom w:val="0"/>
      <w:divBdr>
        <w:top w:val="none" w:sz="0" w:space="0" w:color="auto"/>
        <w:left w:val="none" w:sz="0" w:space="0" w:color="auto"/>
        <w:bottom w:val="none" w:sz="0" w:space="0" w:color="auto"/>
        <w:right w:val="none" w:sz="0" w:space="0" w:color="auto"/>
      </w:divBdr>
    </w:div>
    <w:div w:id="1866098156">
      <w:bodyDiv w:val="1"/>
      <w:marLeft w:val="0"/>
      <w:marRight w:val="0"/>
      <w:marTop w:val="0"/>
      <w:marBottom w:val="0"/>
      <w:divBdr>
        <w:top w:val="none" w:sz="0" w:space="0" w:color="auto"/>
        <w:left w:val="none" w:sz="0" w:space="0" w:color="auto"/>
        <w:bottom w:val="none" w:sz="0" w:space="0" w:color="auto"/>
        <w:right w:val="none" w:sz="0" w:space="0" w:color="auto"/>
      </w:divBdr>
    </w:div>
    <w:div w:id="1871916019">
      <w:bodyDiv w:val="1"/>
      <w:marLeft w:val="0"/>
      <w:marRight w:val="0"/>
      <w:marTop w:val="0"/>
      <w:marBottom w:val="0"/>
      <w:divBdr>
        <w:top w:val="none" w:sz="0" w:space="0" w:color="auto"/>
        <w:left w:val="none" w:sz="0" w:space="0" w:color="auto"/>
        <w:bottom w:val="none" w:sz="0" w:space="0" w:color="auto"/>
        <w:right w:val="none" w:sz="0" w:space="0" w:color="auto"/>
      </w:divBdr>
    </w:div>
    <w:div w:id="1878275303">
      <w:bodyDiv w:val="1"/>
      <w:marLeft w:val="0"/>
      <w:marRight w:val="0"/>
      <w:marTop w:val="0"/>
      <w:marBottom w:val="0"/>
      <w:divBdr>
        <w:top w:val="none" w:sz="0" w:space="0" w:color="auto"/>
        <w:left w:val="none" w:sz="0" w:space="0" w:color="auto"/>
        <w:bottom w:val="none" w:sz="0" w:space="0" w:color="auto"/>
        <w:right w:val="none" w:sz="0" w:space="0" w:color="auto"/>
      </w:divBdr>
    </w:div>
    <w:div w:id="1882791257">
      <w:bodyDiv w:val="1"/>
      <w:marLeft w:val="0"/>
      <w:marRight w:val="0"/>
      <w:marTop w:val="0"/>
      <w:marBottom w:val="0"/>
      <w:divBdr>
        <w:top w:val="none" w:sz="0" w:space="0" w:color="auto"/>
        <w:left w:val="none" w:sz="0" w:space="0" w:color="auto"/>
        <w:bottom w:val="none" w:sz="0" w:space="0" w:color="auto"/>
        <w:right w:val="none" w:sz="0" w:space="0" w:color="auto"/>
      </w:divBdr>
    </w:div>
    <w:div w:id="1885630091">
      <w:bodyDiv w:val="1"/>
      <w:marLeft w:val="0"/>
      <w:marRight w:val="0"/>
      <w:marTop w:val="0"/>
      <w:marBottom w:val="0"/>
      <w:divBdr>
        <w:top w:val="none" w:sz="0" w:space="0" w:color="auto"/>
        <w:left w:val="none" w:sz="0" w:space="0" w:color="auto"/>
        <w:bottom w:val="none" w:sz="0" w:space="0" w:color="auto"/>
        <w:right w:val="none" w:sz="0" w:space="0" w:color="auto"/>
      </w:divBdr>
    </w:div>
    <w:div w:id="1887989053">
      <w:bodyDiv w:val="1"/>
      <w:marLeft w:val="0"/>
      <w:marRight w:val="0"/>
      <w:marTop w:val="0"/>
      <w:marBottom w:val="0"/>
      <w:divBdr>
        <w:top w:val="none" w:sz="0" w:space="0" w:color="auto"/>
        <w:left w:val="none" w:sz="0" w:space="0" w:color="auto"/>
        <w:bottom w:val="none" w:sz="0" w:space="0" w:color="auto"/>
        <w:right w:val="none" w:sz="0" w:space="0" w:color="auto"/>
      </w:divBdr>
    </w:div>
    <w:div w:id="1916235675">
      <w:bodyDiv w:val="1"/>
      <w:marLeft w:val="0"/>
      <w:marRight w:val="0"/>
      <w:marTop w:val="0"/>
      <w:marBottom w:val="0"/>
      <w:divBdr>
        <w:top w:val="none" w:sz="0" w:space="0" w:color="auto"/>
        <w:left w:val="none" w:sz="0" w:space="0" w:color="auto"/>
        <w:bottom w:val="none" w:sz="0" w:space="0" w:color="auto"/>
        <w:right w:val="none" w:sz="0" w:space="0" w:color="auto"/>
      </w:divBdr>
    </w:div>
    <w:div w:id="1922829864">
      <w:bodyDiv w:val="1"/>
      <w:marLeft w:val="0"/>
      <w:marRight w:val="0"/>
      <w:marTop w:val="0"/>
      <w:marBottom w:val="0"/>
      <w:divBdr>
        <w:top w:val="none" w:sz="0" w:space="0" w:color="auto"/>
        <w:left w:val="none" w:sz="0" w:space="0" w:color="auto"/>
        <w:bottom w:val="none" w:sz="0" w:space="0" w:color="auto"/>
        <w:right w:val="none" w:sz="0" w:space="0" w:color="auto"/>
      </w:divBdr>
    </w:div>
    <w:div w:id="1942031514">
      <w:bodyDiv w:val="1"/>
      <w:marLeft w:val="0"/>
      <w:marRight w:val="0"/>
      <w:marTop w:val="0"/>
      <w:marBottom w:val="0"/>
      <w:divBdr>
        <w:top w:val="none" w:sz="0" w:space="0" w:color="auto"/>
        <w:left w:val="none" w:sz="0" w:space="0" w:color="auto"/>
        <w:bottom w:val="none" w:sz="0" w:space="0" w:color="auto"/>
        <w:right w:val="none" w:sz="0" w:space="0" w:color="auto"/>
      </w:divBdr>
    </w:div>
    <w:div w:id="1949461269">
      <w:bodyDiv w:val="1"/>
      <w:marLeft w:val="0"/>
      <w:marRight w:val="0"/>
      <w:marTop w:val="0"/>
      <w:marBottom w:val="0"/>
      <w:divBdr>
        <w:top w:val="none" w:sz="0" w:space="0" w:color="auto"/>
        <w:left w:val="none" w:sz="0" w:space="0" w:color="auto"/>
        <w:bottom w:val="none" w:sz="0" w:space="0" w:color="auto"/>
        <w:right w:val="none" w:sz="0" w:space="0" w:color="auto"/>
      </w:divBdr>
    </w:div>
    <w:div w:id="1952323873">
      <w:bodyDiv w:val="1"/>
      <w:marLeft w:val="0"/>
      <w:marRight w:val="0"/>
      <w:marTop w:val="0"/>
      <w:marBottom w:val="0"/>
      <w:divBdr>
        <w:top w:val="none" w:sz="0" w:space="0" w:color="auto"/>
        <w:left w:val="none" w:sz="0" w:space="0" w:color="auto"/>
        <w:bottom w:val="none" w:sz="0" w:space="0" w:color="auto"/>
        <w:right w:val="none" w:sz="0" w:space="0" w:color="auto"/>
      </w:divBdr>
    </w:div>
    <w:div w:id="1955821262">
      <w:bodyDiv w:val="1"/>
      <w:marLeft w:val="0"/>
      <w:marRight w:val="0"/>
      <w:marTop w:val="0"/>
      <w:marBottom w:val="0"/>
      <w:divBdr>
        <w:top w:val="none" w:sz="0" w:space="0" w:color="auto"/>
        <w:left w:val="none" w:sz="0" w:space="0" w:color="auto"/>
        <w:bottom w:val="none" w:sz="0" w:space="0" w:color="auto"/>
        <w:right w:val="none" w:sz="0" w:space="0" w:color="auto"/>
      </w:divBdr>
    </w:div>
    <w:div w:id="1958023256">
      <w:bodyDiv w:val="1"/>
      <w:marLeft w:val="0"/>
      <w:marRight w:val="0"/>
      <w:marTop w:val="0"/>
      <w:marBottom w:val="0"/>
      <w:divBdr>
        <w:top w:val="none" w:sz="0" w:space="0" w:color="auto"/>
        <w:left w:val="none" w:sz="0" w:space="0" w:color="auto"/>
        <w:bottom w:val="none" w:sz="0" w:space="0" w:color="auto"/>
        <w:right w:val="none" w:sz="0" w:space="0" w:color="auto"/>
      </w:divBdr>
    </w:div>
    <w:div w:id="1958415460">
      <w:bodyDiv w:val="1"/>
      <w:marLeft w:val="0"/>
      <w:marRight w:val="0"/>
      <w:marTop w:val="0"/>
      <w:marBottom w:val="0"/>
      <w:divBdr>
        <w:top w:val="none" w:sz="0" w:space="0" w:color="auto"/>
        <w:left w:val="none" w:sz="0" w:space="0" w:color="auto"/>
        <w:bottom w:val="none" w:sz="0" w:space="0" w:color="auto"/>
        <w:right w:val="none" w:sz="0" w:space="0" w:color="auto"/>
      </w:divBdr>
    </w:div>
    <w:div w:id="1966886342">
      <w:bodyDiv w:val="1"/>
      <w:marLeft w:val="0"/>
      <w:marRight w:val="0"/>
      <w:marTop w:val="0"/>
      <w:marBottom w:val="0"/>
      <w:divBdr>
        <w:top w:val="none" w:sz="0" w:space="0" w:color="auto"/>
        <w:left w:val="none" w:sz="0" w:space="0" w:color="auto"/>
        <w:bottom w:val="none" w:sz="0" w:space="0" w:color="auto"/>
        <w:right w:val="none" w:sz="0" w:space="0" w:color="auto"/>
      </w:divBdr>
    </w:div>
    <w:div w:id="1972975180">
      <w:bodyDiv w:val="1"/>
      <w:marLeft w:val="0"/>
      <w:marRight w:val="0"/>
      <w:marTop w:val="0"/>
      <w:marBottom w:val="0"/>
      <w:divBdr>
        <w:top w:val="none" w:sz="0" w:space="0" w:color="auto"/>
        <w:left w:val="none" w:sz="0" w:space="0" w:color="auto"/>
        <w:bottom w:val="none" w:sz="0" w:space="0" w:color="auto"/>
        <w:right w:val="none" w:sz="0" w:space="0" w:color="auto"/>
      </w:divBdr>
    </w:div>
    <w:div w:id="1979726013">
      <w:bodyDiv w:val="1"/>
      <w:marLeft w:val="0"/>
      <w:marRight w:val="0"/>
      <w:marTop w:val="0"/>
      <w:marBottom w:val="0"/>
      <w:divBdr>
        <w:top w:val="none" w:sz="0" w:space="0" w:color="auto"/>
        <w:left w:val="none" w:sz="0" w:space="0" w:color="auto"/>
        <w:bottom w:val="none" w:sz="0" w:space="0" w:color="auto"/>
        <w:right w:val="none" w:sz="0" w:space="0" w:color="auto"/>
      </w:divBdr>
    </w:div>
    <w:div w:id="1999386565">
      <w:bodyDiv w:val="1"/>
      <w:marLeft w:val="0"/>
      <w:marRight w:val="0"/>
      <w:marTop w:val="0"/>
      <w:marBottom w:val="0"/>
      <w:divBdr>
        <w:top w:val="none" w:sz="0" w:space="0" w:color="auto"/>
        <w:left w:val="none" w:sz="0" w:space="0" w:color="auto"/>
        <w:bottom w:val="none" w:sz="0" w:space="0" w:color="auto"/>
        <w:right w:val="none" w:sz="0" w:space="0" w:color="auto"/>
      </w:divBdr>
    </w:div>
    <w:div w:id="2007977167">
      <w:bodyDiv w:val="1"/>
      <w:marLeft w:val="0"/>
      <w:marRight w:val="0"/>
      <w:marTop w:val="0"/>
      <w:marBottom w:val="0"/>
      <w:divBdr>
        <w:top w:val="none" w:sz="0" w:space="0" w:color="auto"/>
        <w:left w:val="none" w:sz="0" w:space="0" w:color="auto"/>
        <w:bottom w:val="none" w:sz="0" w:space="0" w:color="auto"/>
        <w:right w:val="none" w:sz="0" w:space="0" w:color="auto"/>
      </w:divBdr>
      <w:divsChild>
        <w:div w:id="2089838929">
          <w:marLeft w:val="0"/>
          <w:marRight w:val="0"/>
          <w:marTop w:val="0"/>
          <w:marBottom w:val="0"/>
          <w:divBdr>
            <w:top w:val="none" w:sz="0" w:space="0" w:color="auto"/>
            <w:left w:val="none" w:sz="0" w:space="0" w:color="auto"/>
            <w:bottom w:val="none" w:sz="0" w:space="0" w:color="auto"/>
            <w:right w:val="none" w:sz="0" w:space="0" w:color="auto"/>
          </w:divBdr>
          <w:divsChild>
            <w:div w:id="278949068">
              <w:marLeft w:val="0"/>
              <w:marRight w:val="0"/>
              <w:marTop w:val="0"/>
              <w:marBottom w:val="0"/>
              <w:divBdr>
                <w:top w:val="none" w:sz="0" w:space="0" w:color="auto"/>
                <w:left w:val="none" w:sz="0" w:space="0" w:color="auto"/>
                <w:bottom w:val="none" w:sz="0" w:space="0" w:color="auto"/>
                <w:right w:val="none" w:sz="0" w:space="0" w:color="auto"/>
              </w:divBdr>
              <w:divsChild>
                <w:div w:id="424230543">
                  <w:marLeft w:val="0"/>
                  <w:marRight w:val="0"/>
                  <w:marTop w:val="0"/>
                  <w:marBottom w:val="0"/>
                  <w:divBdr>
                    <w:top w:val="none" w:sz="0" w:space="0" w:color="auto"/>
                    <w:left w:val="none" w:sz="0" w:space="0" w:color="auto"/>
                    <w:bottom w:val="none" w:sz="0" w:space="0" w:color="auto"/>
                    <w:right w:val="none" w:sz="0" w:space="0" w:color="auto"/>
                  </w:divBdr>
                  <w:divsChild>
                    <w:div w:id="1276600164">
                      <w:marLeft w:val="0"/>
                      <w:marRight w:val="0"/>
                      <w:marTop w:val="0"/>
                      <w:marBottom w:val="0"/>
                      <w:divBdr>
                        <w:top w:val="none" w:sz="0" w:space="0" w:color="auto"/>
                        <w:left w:val="none" w:sz="0" w:space="0" w:color="auto"/>
                        <w:bottom w:val="none" w:sz="0" w:space="0" w:color="auto"/>
                        <w:right w:val="none" w:sz="0" w:space="0" w:color="auto"/>
                      </w:divBdr>
                      <w:divsChild>
                        <w:div w:id="1246304873">
                          <w:marLeft w:val="0"/>
                          <w:marRight w:val="0"/>
                          <w:marTop w:val="0"/>
                          <w:marBottom w:val="0"/>
                          <w:divBdr>
                            <w:top w:val="none" w:sz="0" w:space="0" w:color="auto"/>
                            <w:left w:val="none" w:sz="0" w:space="0" w:color="auto"/>
                            <w:bottom w:val="none" w:sz="0" w:space="0" w:color="auto"/>
                            <w:right w:val="none" w:sz="0" w:space="0" w:color="auto"/>
                          </w:divBdr>
                          <w:divsChild>
                            <w:div w:id="2026202751">
                              <w:marLeft w:val="0"/>
                              <w:marRight w:val="0"/>
                              <w:marTop w:val="0"/>
                              <w:marBottom w:val="0"/>
                              <w:divBdr>
                                <w:top w:val="none" w:sz="0" w:space="0" w:color="auto"/>
                                <w:left w:val="none" w:sz="0" w:space="0" w:color="auto"/>
                                <w:bottom w:val="none" w:sz="0" w:space="0" w:color="auto"/>
                                <w:right w:val="none" w:sz="0" w:space="0" w:color="auto"/>
                              </w:divBdr>
                              <w:divsChild>
                                <w:div w:id="119546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6536727">
      <w:bodyDiv w:val="1"/>
      <w:marLeft w:val="0"/>
      <w:marRight w:val="0"/>
      <w:marTop w:val="0"/>
      <w:marBottom w:val="0"/>
      <w:divBdr>
        <w:top w:val="none" w:sz="0" w:space="0" w:color="auto"/>
        <w:left w:val="none" w:sz="0" w:space="0" w:color="auto"/>
        <w:bottom w:val="none" w:sz="0" w:space="0" w:color="auto"/>
        <w:right w:val="none" w:sz="0" w:space="0" w:color="auto"/>
      </w:divBdr>
    </w:div>
    <w:div w:id="2042973547">
      <w:bodyDiv w:val="1"/>
      <w:marLeft w:val="0"/>
      <w:marRight w:val="0"/>
      <w:marTop w:val="0"/>
      <w:marBottom w:val="0"/>
      <w:divBdr>
        <w:top w:val="none" w:sz="0" w:space="0" w:color="auto"/>
        <w:left w:val="none" w:sz="0" w:space="0" w:color="auto"/>
        <w:bottom w:val="none" w:sz="0" w:space="0" w:color="auto"/>
        <w:right w:val="none" w:sz="0" w:space="0" w:color="auto"/>
      </w:divBdr>
    </w:div>
    <w:div w:id="2044355353">
      <w:bodyDiv w:val="1"/>
      <w:marLeft w:val="0"/>
      <w:marRight w:val="0"/>
      <w:marTop w:val="0"/>
      <w:marBottom w:val="0"/>
      <w:divBdr>
        <w:top w:val="none" w:sz="0" w:space="0" w:color="auto"/>
        <w:left w:val="none" w:sz="0" w:space="0" w:color="auto"/>
        <w:bottom w:val="none" w:sz="0" w:space="0" w:color="auto"/>
        <w:right w:val="none" w:sz="0" w:space="0" w:color="auto"/>
      </w:divBdr>
    </w:div>
    <w:div w:id="2053118569">
      <w:bodyDiv w:val="1"/>
      <w:marLeft w:val="0"/>
      <w:marRight w:val="0"/>
      <w:marTop w:val="0"/>
      <w:marBottom w:val="0"/>
      <w:divBdr>
        <w:top w:val="none" w:sz="0" w:space="0" w:color="auto"/>
        <w:left w:val="none" w:sz="0" w:space="0" w:color="auto"/>
        <w:bottom w:val="none" w:sz="0" w:space="0" w:color="auto"/>
        <w:right w:val="none" w:sz="0" w:space="0" w:color="auto"/>
      </w:divBdr>
    </w:div>
    <w:div w:id="2062904894">
      <w:bodyDiv w:val="1"/>
      <w:marLeft w:val="0"/>
      <w:marRight w:val="0"/>
      <w:marTop w:val="0"/>
      <w:marBottom w:val="0"/>
      <w:divBdr>
        <w:top w:val="none" w:sz="0" w:space="0" w:color="auto"/>
        <w:left w:val="none" w:sz="0" w:space="0" w:color="auto"/>
        <w:bottom w:val="none" w:sz="0" w:space="0" w:color="auto"/>
        <w:right w:val="none" w:sz="0" w:space="0" w:color="auto"/>
      </w:divBdr>
    </w:div>
    <w:div w:id="2069761702">
      <w:bodyDiv w:val="1"/>
      <w:marLeft w:val="0"/>
      <w:marRight w:val="0"/>
      <w:marTop w:val="0"/>
      <w:marBottom w:val="0"/>
      <w:divBdr>
        <w:top w:val="none" w:sz="0" w:space="0" w:color="auto"/>
        <w:left w:val="none" w:sz="0" w:space="0" w:color="auto"/>
        <w:bottom w:val="none" w:sz="0" w:space="0" w:color="auto"/>
        <w:right w:val="none" w:sz="0" w:space="0" w:color="auto"/>
      </w:divBdr>
    </w:div>
    <w:div w:id="2070420293">
      <w:bodyDiv w:val="1"/>
      <w:marLeft w:val="0"/>
      <w:marRight w:val="0"/>
      <w:marTop w:val="0"/>
      <w:marBottom w:val="0"/>
      <w:divBdr>
        <w:top w:val="none" w:sz="0" w:space="0" w:color="auto"/>
        <w:left w:val="none" w:sz="0" w:space="0" w:color="auto"/>
        <w:bottom w:val="none" w:sz="0" w:space="0" w:color="auto"/>
        <w:right w:val="none" w:sz="0" w:space="0" w:color="auto"/>
      </w:divBdr>
    </w:div>
    <w:div w:id="2077580001">
      <w:bodyDiv w:val="1"/>
      <w:marLeft w:val="0"/>
      <w:marRight w:val="0"/>
      <w:marTop w:val="0"/>
      <w:marBottom w:val="0"/>
      <w:divBdr>
        <w:top w:val="none" w:sz="0" w:space="0" w:color="auto"/>
        <w:left w:val="none" w:sz="0" w:space="0" w:color="auto"/>
        <w:bottom w:val="none" w:sz="0" w:space="0" w:color="auto"/>
        <w:right w:val="none" w:sz="0" w:space="0" w:color="auto"/>
      </w:divBdr>
    </w:div>
    <w:div w:id="2086755985">
      <w:bodyDiv w:val="1"/>
      <w:marLeft w:val="0"/>
      <w:marRight w:val="0"/>
      <w:marTop w:val="0"/>
      <w:marBottom w:val="0"/>
      <w:divBdr>
        <w:top w:val="none" w:sz="0" w:space="0" w:color="auto"/>
        <w:left w:val="none" w:sz="0" w:space="0" w:color="auto"/>
        <w:bottom w:val="none" w:sz="0" w:space="0" w:color="auto"/>
        <w:right w:val="none" w:sz="0" w:space="0" w:color="auto"/>
      </w:divBdr>
    </w:div>
    <w:div w:id="2092114992">
      <w:bodyDiv w:val="1"/>
      <w:marLeft w:val="0"/>
      <w:marRight w:val="0"/>
      <w:marTop w:val="0"/>
      <w:marBottom w:val="0"/>
      <w:divBdr>
        <w:top w:val="none" w:sz="0" w:space="0" w:color="auto"/>
        <w:left w:val="none" w:sz="0" w:space="0" w:color="auto"/>
        <w:bottom w:val="none" w:sz="0" w:space="0" w:color="auto"/>
        <w:right w:val="none" w:sz="0" w:space="0" w:color="auto"/>
      </w:divBdr>
    </w:div>
    <w:div w:id="2095281474">
      <w:bodyDiv w:val="1"/>
      <w:marLeft w:val="0"/>
      <w:marRight w:val="0"/>
      <w:marTop w:val="0"/>
      <w:marBottom w:val="0"/>
      <w:divBdr>
        <w:top w:val="none" w:sz="0" w:space="0" w:color="auto"/>
        <w:left w:val="none" w:sz="0" w:space="0" w:color="auto"/>
        <w:bottom w:val="none" w:sz="0" w:space="0" w:color="auto"/>
        <w:right w:val="none" w:sz="0" w:space="0" w:color="auto"/>
      </w:divBdr>
    </w:div>
    <w:div w:id="2095736575">
      <w:bodyDiv w:val="1"/>
      <w:marLeft w:val="0"/>
      <w:marRight w:val="0"/>
      <w:marTop w:val="0"/>
      <w:marBottom w:val="0"/>
      <w:divBdr>
        <w:top w:val="none" w:sz="0" w:space="0" w:color="auto"/>
        <w:left w:val="none" w:sz="0" w:space="0" w:color="auto"/>
        <w:bottom w:val="none" w:sz="0" w:space="0" w:color="auto"/>
        <w:right w:val="none" w:sz="0" w:space="0" w:color="auto"/>
      </w:divBdr>
    </w:div>
    <w:div w:id="2096196519">
      <w:bodyDiv w:val="1"/>
      <w:marLeft w:val="0"/>
      <w:marRight w:val="0"/>
      <w:marTop w:val="0"/>
      <w:marBottom w:val="0"/>
      <w:divBdr>
        <w:top w:val="none" w:sz="0" w:space="0" w:color="auto"/>
        <w:left w:val="none" w:sz="0" w:space="0" w:color="auto"/>
        <w:bottom w:val="none" w:sz="0" w:space="0" w:color="auto"/>
        <w:right w:val="none" w:sz="0" w:space="0" w:color="auto"/>
      </w:divBdr>
    </w:div>
    <w:div w:id="2096510210">
      <w:bodyDiv w:val="1"/>
      <w:marLeft w:val="0"/>
      <w:marRight w:val="0"/>
      <w:marTop w:val="0"/>
      <w:marBottom w:val="0"/>
      <w:divBdr>
        <w:top w:val="none" w:sz="0" w:space="0" w:color="auto"/>
        <w:left w:val="none" w:sz="0" w:space="0" w:color="auto"/>
        <w:bottom w:val="none" w:sz="0" w:space="0" w:color="auto"/>
        <w:right w:val="none" w:sz="0" w:space="0" w:color="auto"/>
      </w:divBdr>
    </w:div>
    <w:div w:id="2098356506">
      <w:bodyDiv w:val="1"/>
      <w:marLeft w:val="0"/>
      <w:marRight w:val="0"/>
      <w:marTop w:val="0"/>
      <w:marBottom w:val="0"/>
      <w:divBdr>
        <w:top w:val="none" w:sz="0" w:space="0" w:color="auto"/>
        <w:left w:val="none" w:sz="0" w:space="0" w:color="auto"/>
        <w:bottom w:val="none" w:sz="0" w:space="0" w:color="auto"/>
        <w:right w:val="none" w:sz="0" w:space="0" w:color="auto"/>
      </w:divBdr>
      <w:divsChild>
        <w:div w:id="1691251761">
          <w:marLeft w:val="0"/>
          <w:marRight w:val="0"/>
          <w:marTop w:val="0"/>
          <w:marBottom w:val="0"/>
          <w:divBdr>
            <w:top w:val="none" w:sz="0" w:space="0" w:color="auto"/>
            <w:left w:val="none" w:sz="0" w:space="0" w:color="auto"/>
            <w:bottom w:val="none" w:sz="0" w:space="0" w:color="auto"/>
            <w:right w:val="none" w:sz="0" w:space="0" w:color="auto"/>
          </w:divBdr>
          <w:divsChild>
            <w:div w:id="979576430">
              <w:marLeft w:val="0"/>
              <w:marRight w:val="0"/>
              <w:marTop w:val="0"/>
              <w:marBottom w:val="0"/>
              <w:divBdr>
                <w:top w:val="none" w:sz="0" w:space="0" w:color="auto"/>
                <w:left w:val="none" w:sz="0" w:space="0" w:color="auto"/>
                <w:bottom w:val="none" w:sz="0" w:space="0" w:color="auto"/>
                <w:right w:val="none" w:sz="0" w:space="0" w:color="auto"/>
              </w:divBdr>
              <w:divsChild>
                <w:div w:id="540441577">
                  <w:marLeft w:val="0"/>
                  <w:marRight w:val="0"/>
                  <w:marTop w:val="0"/>
                  <w:marBottom w:val="0"/>
                  <w:divBdr>
                    <w:top w:val="none" w:sz="0" w:space="0" w:color="auto"/>
                    <w:left w:val="none" w:sz="0" w:space="0" w:color="auto"/>
                    <w:bottom w:val="none" w:sz="0" w:space="0" w:color="auto"/>
                    <w:right w:val="none" w:sz="0" w:space="0" w:color="auto"/>
                  </w:divBdr>
                  <w:divsChild>
                    <w:div w:id="1508327900">
                      <w:marLeft w:val="0"/>
                      <w:marRight w:val="0"/>
                      <w:marTop w:val="0"/>
                      <w:marBottom w:val="0"/>
                      <w:divBdr>
                        <w:top w:val="none" w:sz="0" w:space="0" w:color="auto"/>
                        <w:left w:val="none" w:sz="0" w:space="0" w:color="auto"/>
                        <w:bottom w:val="none" w:sz="0" w:space="0" w:color="auto"/>
                        <w:right w:val="none" w:sz="0" w:space="0" w:color="auto"/>
                      </w:divBdr>
                      <w:divsChild>
                        <w:div w:id="2086485552">
                          <w:marLeft w:val="0"/>
                          <w:marRight w:val="0"/>
                          <w:marTop w:val="0"/>
                          <w:marBottom w:val="0"/>
                          <w:divBdr>
                            <w:top w:val="none" w:sz="0" w:space="0" w:color="auto"/>
                            <w:left w:val="none" w:sz="0" w:space="0" w:color="auto"/>
                            <w:bottom w:val="none" w:sz="0" w:space="0" w:color="auto"/>
                            <w:right w:val="none" w:sz="0" w:space="0" w:color="auto"/>
                          </w:divBdr>
                          <w:divsChild>
                            <w:div w:id="126052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4911852">
          <w:marLeft w:val="0"/>
          <w:marRight w:val="0"/>
          <w:marTop w:val="0"/>
          <w:marBottom w:val="0"/>
          <w:divBdr>
            <w:top w:val="none" w:sz="0" w:space="0" w:color="auto"/>
            <w:left w:val="none" w:sz="0" w:space="0" w:color="auto"/>
            <w:bottom w:val="none" w:sz="0" w:space="0" w:color="auto"/>
            <w:right w:val="none" w:sz="0" w:space="0" w:color="auto"/>
          </w:divBdr>
          <w:divsChild>
            <w:div w:id="547448152">
              <w:marLeft w:val="0"/>
              <w:marRight w:val="0"/>
              <w:marTop w:val="0"/>
              <w:marBottom w:val="0"/>
              <w:divBdr>
                <w:top w:val="none" w:sz="0" w:space="0" w:color="auto"/>
                <w:left w:val="none" w:sz="0" w:space="0" w:color="auto"/>
                <w:bottom w:val="none" w:sz="0" w:space="0" w:color="auto"/>
                <w:right w:val="none" w:sz="0" w:space="0" w:color="auto"/>
              </w:divBdr>
              <w:divsChild>
                <w:div w:id="765881949">
                  <w:marLeft w:val="0"/>
                  <w:marRight w:val="0"/>
                  <w:marTop w:val="0"/>
                  <w:marBottom w:val="0"/>
                  <w:divBdr>
                    <w:top w:val="none" w:sz="0" w:space="0" w:color="auto"/>
                    <w:left w:val="none" w:sz="0" w:space="0" w:color="auto"/>
                    <w:bottom w:val="none" w:sz="0" w:space="0" w:color="auto"/>
                    <w:right w:val="none" w:sz="0" w:space="0" w:color="auto"/>
                  </w:divBdr>
                  <w:divsChild>
                    <w:div w:id="1786193096">
                      <w:marLeft w:val="0"/>
                      <w:marRight w:val="0"/>
                      <w:marTop w:val="0"/>
                      <w:marBottom w:val="0"/>
                      <w:divBdr>
                        <w:top w:val="none" w:sz="0" w:space="0" w:color="auto"/>
                        <w:left w:val="none" w:sz="0" w:space="0" w:color="auto"/>
                        <w:bottom w:val="none" w:sz="0" w:space="0" w:color="auto"/>
                        <w:right w:val="none" w:sz="0" w:space="0" w:color="auto"/>
                      </w:divBdr>
                      <w:divsChild>
                        <w:div w:id="1818722122">
                          <w:marLeft w:val="0"/>
                          <w:marRight w:val="0"/>
                          <w:marTop w:val="0"/>
                          <w:marBottom w:val="0"/>
                          <w:divBdr>
                            <w:top w:val="none" w:sz="0" w:space="0" w:color="auto"/>
                            <w:left w:val="none" w:sz="0" w:space="0" w:color="auto"/>
                            <w:bottom w:val="none" w:sz="0" w:space="0" w:color="auto"/>
                            <w:right w:val="none" w:sz="0" w:space="0" w:color="auto"/>
                          </w:divBdr>
                          <w:divsChild>
                            <w:div w:id="388044034">
                              <w:marLeft w:val="0"/>
                              <w:marRight w:val="0"/>
                              <w:marTop w:val="0"/>
                              <w:marBottom w:val="0"/>
                              <w:divBdr>
                                <w:top w:val="none" w:sz="0" w:space="0" w:color="auto"/>
                                <w:left w:val="none" w:sz="0" w:space="0" w:color="auto"/>
                                <w:bottom w:val="none" w:sz="0" w:space="0" w:color="auto"/>
                                <w:right w:val="none" w:sz="0" w:space="0" w:color="auto"/>
                              </w:divBdr>
                              <w:divsChild>
                                <w:div w:id="53924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8295741">
          <w:marLeft w:val="0"/>
          <w:marRight w:val="0"/>
          <w:marTop w:val="0"/>
          <w:marBottom w:val="0"/>
          <w:divBdr>
            <w:top w:val="none" w:sz="0" w:space="0" w:color="auto"/>
            <w:left w:val="none" w:sz="0" w:space="0" w:color="auto"/>
            <w:bottom w:val="none" w:sz="0" w:space="0" w:color="auto"/>
            <w:right w:val="none" w:sz="0" w:space="0" w:color="auto"/>
          </w:divBdr>
          <w:divsChild>
            <w:div w:id="1081677548">
              <w:marLeft w:val="0"/>
              <w:marRight w:val="0"/>
              <w:marTop w:val="0"/>
              <w:marBottom w:val="0"/>
              <w:divBdr>
                <w:top w:val="none" w:sz="0" w:space="0" w:color="auto"/>
                <w:left w:val="none" w:sz="0" w:space="0" w:color="auto"/>
                <w:bottom w:val="none" w:sz="0" w:space="0" w:color="auto"/>
                <w:right w:val="none" w:sz="0" w:space="0" w:color="auto"/>
              </w:divBdr>
              <w:divsChild>
                <w:div w:id="695077563">
                  <w:marLeft w:val="0"/>
                  <w:marRight w:val="0"/>
                  <w:marTop w:val="0"/>
                  <w:marBottom w:val="0"/>
                  <w:divBdr>
                    <w:top w:val="none" w:sz="0" w:space="0" w:color="auto"/>
                    <w:left w:val="none" w:sz="0" w:space="0" w:color="auto"/>
                    <w:bottom w:val="none" w:sz="0" w:space="0" w:color="auto"/>
                    <w:right w:val="none" w:sz="0" w:space="0" w:color="auto"/>
                  </w:divBdr>
                  <w:divsChild>
                    <w:div w:id="56561062">
                      <w:marLeft w:val="0"/>
                      <w:marRight w:val="0"/>
                      <w:marTop w:val="0"/>
                      <w:marBottom w:val="0"/>
                      <w:divBdr>
                        <w:top w:val="none" w:sz="0" w:space="0" w:color="auto"/>
                        <w:left w:val="none" w:sz="0" w:space="0" w:color="auto"/>
                        <w:bottom w:val="none" w:sz="0" w:space="0" w:color="auto"/>
                        <w:right w:val="none" w:sz="0" w:space="0" w:color="auto"/>
                      </w:divBdr>
                      <w:divsChild>
                        <w:div w:id="1973779728">
                          <w:marLeft w:val="0"/>
                          <w:marRight w:val="0"/>
                          <w:marTop w:val="0"/>
                          <w:marBottom w:val="0"/>
                          <w:divBdr>
                            <w:top w:val="none" w:sz="0" w:space="0" w:color="auto"/>
                            <w:left w:val="none" w:sz="0" w:space="0" w:color="auto"/>
                            <w:bottom w:val="none" w:sz="0" w:space="0" w:color="auto"/>
                            <w:right w:val="none" w:sz="0" w:space="0" w:color="auto"/>
                          </w:divBdr>
                          <w:divsChild>
                            <w:div w:id="112034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3548898">
      <w:bodyDiv w:val="1"/>
      <w:marLeft w:val="0"/>
      <w:marRight w:val="0"/>
      <w:marTop w:val="0"/>
      <w:marBottom w:val="0"/>
      <w:divBdr>
        <w:top w:val="none" w:sz="0" w:space="0" w:color="auto"/>
        <w:left w:val="none" w:sz="0" w:space="0" w:color="auto"/>
        <w:bottom w:val="none" w:sz="0" w:space="0" w:color="auto"/>
        <w:right w:val="none" w:sz="0" w:space="0" w:color="auto"/>
      </w:divBdr>
    </w:div>
    <w:div w:id="2122988130">
      <w:bodyDiv w:val="1"/>
      <w:marLeft w:val="0"/>
      <w:marRight w:val="0"/>
      <w:marTop w:val="0"/>
      <w:marBottom w:val="0"/>
      <w:divBdr>
        <w:top w:val="none" w:sz="0" w:space="0" w:color="auto"/>
        <w:left w:val="none" w:sz="0" w:space="0" w:color="auto"/>
        <w:bottom w:val="none" w:sz="0" w:space="0" w:color="auto"/>
        <w:right w:val="none" w:sz="0" w:space="0" w:color="auto"/>
      </w:divBdr>
    </w:div>
    <w:div w:id="2123114300">
      <w:bodyDiv w:val="1"/>
      <w:marLeft w:val="0"/>
      <w:marRight w:val="0"/>
      <w:marTop w:val="0"/>
      <w:marBottom w:val="0"/>
      <w:divBdr>
        <w:top w:val="none" w:sz="0" w:space="0" w:color="auto"/>
        <w:left w:val="none" w:sz="0" w:space="0" w:color="auto"/>
        <w:bottom w:val="none" w:sz="0" w:space="0" w:color="auto"/>
        <w:right w:val="none" w:sz="0" w:space="0" w:color="auto"/>
      </w:divBdr>
    </w:div>
    <w:div w:id="2141681375">
      <w:bodyDiv w:val="1"/>
      <w:marLeft w:val="0"/>
      <w:marRight w:val="0"/>
      <w:marTop w:val="0"/>
      <w:marBottom w:val="0"/>
      <w:divBdr>
        <w:top w:val="none" w:sz="0" w:space="0" w:color="auto"/>
        <w:left w:val="none" w:sz="0" w:space="0" w:color="auto"/>
        <w:bottom w:val="none" w:sz="0" w:space="0" w:color="auto"/>
        <w:right w:val="none" w:sz="0" w:space="0" w:color="auto"/>
      </w:divBdr>
    </w:div>
    <w:div w:id="2143307284">
      <w:bodyDiv w:val="1"/>
      <w:marLeft w:val="0"/>
      <w:marRight w:val="0"/>
      <w:marTop w:val="0"/>
      <w:marBottom w:val="0"/>
      <w:divBdr>
        <w:top w:val="none" w:sz="0" w:space="0" w:color="auto"/>
        <w:left w:val="none" w:sz="0" w:space="0" w:color="auto"/>
        <w:bottom w:val="none" w:sz="0" w:space="0" w:color="auto"/>
        <w:right w:val="none" w:sz="0" w:space="0" w:color="auto"/>
      </w:divBdr>
    </w:div>
    <w:div w:id="214519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zv.mzcr.cz/Vykon/Detail/06113/" TargetMode="External"/><Relationship Id="rId13" Type="http://schemas.openxmlformats.org/officeDocument/2006/relationships/hyperlink" Target="https://szv.mzcr.cz/Vykon/Detail/32510/" TargetMode="External"/><Relationship Id="rId18" Type="http://schemas.openxmlformats.org/officeDocument/2006/relationships/hyperlink" Target="https://szv.mzcr.cz/Vykon/Detail/91483/" TargetMode="External"/><Relationship Id="rId3" Type="http://schemas.openxmlformats.org/officeDocument/2006/relationships/styles" Target="styles.xml"/><Relationship Id="rId21" Type="http://schemas.openxmlformats.org/officeDocument/2006/relationships/hyperlink" Target="https://szv.mzcr.cz/Vykon/Detail/15162/" TargetMode="External"/><Relationship Id="rId7" Type="http://schemas.openxmlformats.org/officeDocument/2006/relationships/endnotes" Target="endnotes.xml"/><Relationship Id="rId12" Type="http://schemas.openxmlformats.org/officeDocument/2006/relationships/hyperlink" Target="https://szv.mzcr.cz/Vykon/Detail/78860/" TargetMode="External"/><Relationship Id="rId17" Type="http://schemas.openxmlformats.org/officeDocument/2006/relationships/hyperlink" Target="https://szv.mzcr.cz/Vykon/Detail/8170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zv.mzcr.cz/Vykon/Detail/15143/" TargetMode="External"/><Relationship Id="rId20" Type="http://schemas.openxmlformats.org/officeDocument/2006/relationships/hyperlink" Target="https://szv.mzcr.cz/Vykon/Detail/1515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zv.mzcr.cz/Vykon/Detail/0922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zv.mzcr.cz/Vykon/Detail/91483/" TargetMode="External"/><Relationship Id="rId23" Type="http://schemas.openxmlformats.org/officeDocument/2006/relationships/footer" Target="footer1.xml"/><Relationship Id="rId10" Type="http://schemas.openxmlformats.org/officeDocument/2006/relationships/hyperlink" Target="https://szv.mzcr.cz/Vykon/Detail/06113/" TargetMode="External"/><Relationship Id="rId19" Type="http://schemas.openxmlformats.org/officeDocument/2006/relationships/hyperlink" Target="https://szv.mzcr.cz/Vykon/Detail/91573/" TargetMode="External"/><Relationship Id="rId4" Type="http://schemas.openxmlformats.org/officeDocument/2006/relationships/settings" Target="settings.xml"/><Relationship Id="rId9" Type="http://schemas.openxmlformats.org/officeDocument/2006/relationships/hyperlink" Target="https://szv.mzcr.cz/Vykon/Detail/09220/" TargetMode="External"/><Relationship Id="rId14" Type="http://schemas.openxmlformats.org/officeDocument/2006/relationships/hyperlink" Target="https://szv.mzcr.cz/Vykon/Detail/09225/" TargetMode="External"/><Relationship Id="rId22"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51B3A-3B4F-4DA4-978C-5517B7CE8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17</Pages>
  <Words>8266</Words>
  <Characters>48772</Characters>
  <Application>Microsoft Office Word</Application>
  <DocSecurity>0</DocSecurity>
  <Lines>406</Lines>
  <Paragraphs>113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Zápis z jednání Pracovní skupiny k seznamu zdravotních výkonů s bodovými hodnotami -  29.4.2010</vt:lpstr>
      <vt:lpstr>Zápis z jednání Pracovní skupiny k seznamu zdravotních výkonů s bodovými hodnotami -  29.4.2010</vt:lpstr>
    </vt:vector>
  </TitlesOfParts>
  <Company>Ministerstvo zdravotnictví</Company>
  <LinksUpToDate>false</LinksUpToDate>
  <CharactersWithSpaces>56925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Zápis z jednání Pracovní skupiny k seznamu zdravotních výkonů s bodovými hodnotami -  29.4.2010</dc:title>
  <dc:subject/>
  <dc:creator>janeckoval</dc:creator>
  <cp:keywords/>
  <cp:lastModifiedBy>Doischerová, Lenka</cp:lastModifiedBy>
  <cp:revision>5</cp:revision>
  <cp:lastPrinted>2018-09-20T05:24:00Z</cp:lastPrinted>
  <dcterms:created xsi:type="dcterms:W3CDTF">2026-02-24T17:27:00Z</dcterms:created>
  <dcterms:modified xsi:type="dcterms:W3CDTF">2026-02-25T07:23:00Z</dcterms:modified>
</cp:coreProperties>
</file>